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634" w:rsidRPr="00AC7634" w:rsidRDefault="00AC7634" w:rsidP="00AC7634">
      <w:pPr>
        <w:widowControl/>
        <w:spacing w:before="100" w:beforeAutospacing="1" w:after="100" w:afterAutospacing="1"/>
        <w:jc w:val="left"/>
        <w:outlineLvl w:val="0"/>
        <w:rPr>
          <w:rFonts w:ascii="Verdana" w:eastAsia="宋体" w:hAnsi="Verdana" w:cs="宋体"/>
          <w:b/>
          <w:bCs/>
          <w:kern w:val="36"/>
          <w:sz w:val="48"/>
          <w:szCs w:val="48"/>
        </w:rPr>
      </w:pPr>
      <w:bookmarkStart w:id="0" w:name="_GoBack"/>
      <w:bookmarkEnd w:id="0"/>
      <w:r w:rsidRPr="00AC7634">
        <w:rPr>
          <w:rFonts w:ascii="Verdana" w:eastAsia="宋体" w:hAnsi="Verdana" w:cs="宋体"/>
          <w:b/>
          <w:bCs/>
          <w:kern w:val="36"/>
          <w:sz w:val="48"/>
          <w:szCs w:val="48"/>
        </w:rPr>
        <w:t>国家税务总局关于简化增值税发票领用和使用程序有关问题的公告</w:t>
      </w:r>
      <w:r>
        <w:rPr>
          <w:rFonts w:ascii="Verdana" w:eastAsia="宋体" w:hAnsi="Verdana" w:cs="宋体"/>
          <w:b/>
          <w:bCs/>
          <w:noProof/>
          <w:kern w:val="36"/>
          <w:sz w:val="48"/>
          <w:szCs w:val="48"/>
        </w:rPr>
        <w:drawing>
          <wp:inline distT="0" distB="0" distL="0" distR="0">
            <wp:extent cx="152400" cy="152400"/>
            <wp:effectExtent l="19050" t="0" r="0" b="0"/>
            <wp:docPr id="1" name="图片 1" descr="http://89.12.113.20/szzsk/zrarimages/main/zsk/inf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9.12.113.20/szzsk/zrarimages/main/zsk/info.gif"/>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AC7634" w:rsidRPr="00AC7634" w:rsidRDefault="00A309A8" w:rsidP="00AC7634">
      <w:pPr>
        <w:widowControl/>
        <w:jc w:val="left"/>
        <w:rPr>
          <w:rFonts w:ascii="Verdana" w:eastAsia="宋体" w:hAnsi="Verdana" w:cs="宋体"/>
          <w:kern w:val="0"/>
          <w:sz w:val="18"/>
          <w:szCs w:val="18"/>
        </w:rPr>
      </w:pPr>
      <w:r w:rsidRPr="00AC7634">
        <w:rPr>
          <w:rFonts w:ascii="Verdana" w:eastAsia="宋体" w:hAnsi="Verdana" w:cs="宋体"/>
          <w:kern w:val="0"/>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7" o:title=""/>
          </v:shape>
          <w:control r:id="rId8" w:name="DefaultOcxName" w:shapeid="_x0000_i1030"/>
        </w:object>
      </w:r>
      <w:r w:rsidRPr="00AC7634">
        <w:rPr>
          <w:rFonts w:ascii="Verdana" w:eastAsia="宋体" w:hAnsi="Verdana" w:cs="宋体"/>
          <w:kern w:val="0"/>
          <w:sz w:val="18"/>
          <w:szCs w:val="18"/>
        </w:rPr>
        <w:object w:dxaOrig="225" w:dyaOrig="225">
          <v:shape id="_x0000_i1033" type="#_x0000_t75" style="width:1in;height:18pt" o:ole="">
            <v:imagedata r:id="rId9" o:title=""/>
          </v:shape>
          <w:control r:id="rId10" w:name="DefaultOcxName1" w:shapeid="_x0000_i1033"/>
        </w:object>
      </w:r>
    </w:p>
    <w:p w:rsidR="00AC7634" w:rsidRPr="00AC7634" w:rsidRDefault="00AC7634" w:rsidP="00AC7634">
      <w:pPr>
        <w:widowControl/>
        <w:spacing w:before="100" w:beforeAutospacing="1" w:after="100" w:afterAutospacing="1"/>
        <w:jc w:val="left"/>
        <w:rPr>
          <w:rFonts w:ascii="Verdana" w:eastAsia="宋体" w:hAnsi="Verdana" w:cs="宋体"/>
          <w:kern w:val="0"/>
          <w:sz w:val="18"/>
          <w:szCs w:val="18"/>
        </w:rPr>
      </w:pPr>
      <w:r w:rsidRPr="00AC7634">
        <w:rPr>
          <w:rFonts w:ascii="Verdana" w:eastAsia="宋体" w:hAnsi="Verdana" w:cs="宋体"/>
          <w:kern w:val="0"/>
          <w:sz w:val="18"/>
          <w:szCs w:val="18"/>
        </w:rPr>
        <w:t>国家税务总局公告</w:t>
      </w:r>
      <w:r w:rsidRPr="00AC7634">
        <w:rPr>
          <w:rFonts w:ascii="Verdana" w:eastAsia="宋体" w:hAnsi="Verdana" w:cs="宋体"/>
          <w:kern w:val="0"/>
          <w:sz w:val="18"/>
          <w:szCs w:val="18"/>
        </w:rPr>
        <w:t>2014</w:t>
      </w:r>
      <w:r w:rsidRPr="00AC7634">
        <w:rPr>
          <w:rFonts w:ascii="Verdana" w:eastAsia="宋体" w:hAnsi="Verdana" w:cs="宋体"/>
          <w:kern w:val="0"/>
          <w:sz w:val="18"/>
          <w:szCs w:val="18"/>
        </w:rPr>
        <w:t>年第</w:t>
      </w:r>
      <w:r w:rsidRPr="00AC7634">
        <w:rPr>
          <w:rFonts w:ascii="Verdana" w:eastAsia="宋体" w:hAnsi="Verdana" w:cs="宋体"/>
          <w:kern w:val="0"/>
          <w:sz w:val="18"/>
          <w:szCs w:val="18"/>
        </w:rPr>
        <w:t>19</w:t>
      </w:r>
      <w:r w:rsidRPr="00AC7634">
        <w:rPr>
          <w:rFonts w:ascii="Verdana" w:eastAsia="宋体" w:hAnsi="Verdana" w:cs="宋体"/>
          <w:kern w:val="0"/>
          <w:sz w:val="18"/>
          <w:szCs w:val="18"/>
        </w:rPr>
        <w:t>号</w:t>
      </w:r>
      <w:r w:rsidRPr="00AC7634">
        <w:rPr>
          <w:rFonts w:ascii="Verdana" w:eastAsia="宋体" w:hAnsi="Verdana" w:cs="宋体"/>
          <w:kern w:val="0"/>
          <w:sz w:val="18"/>
          <w:szCs w:val="18"/>
        </w:rPr>
        <w:t xml:space="preserve"> </w:t>
      </w:r>
      <w:r w:rsidRPr="00AC7634">
        <w:rPr>
          <w:rFonts w:ascii="Verdana" w:eastAsia="宋体" w:hAnsi="Verdana" w:cs="宋体"/>
          <w:kern w:val="0"/>
          <w:sz w:val="18"/>
          <w:szCs w:val="18"/>
        </w:rPr>
        <w:t>发文日期：</w:t>
      </w:r>
      <w:r w:rsidRPr="00AC7634">
        <w:rPr>
          <w:rFonts w:ascii="Verdana" w:eastAsia="宋体" w:hAnsi="Verdana" w:cs="宋体"/>
          <w:kern w:val="0"/>
          <w:sz w:val="18"/>
          <w:szCs w:val="18"/>
        </w:rPr>
        <w:t>2014</w:t>
      </w:r>
      <w:r w:rsidRPr="00AC7634">
        <w:rPr>
          <w:rFonts w:ascii="Verdana" w:eastAsia="宋体" w:hAnsi="Verdana" w:cs="宋体"/>
          <w:kern w:val="0"/>
          <w:sz w:val="18"/>
          <w:szCs w:val="18"/>
        </w:rPr>
        <w:t>年</w:t>
      </w:r>
      <w:r w:rsidRPr="00AC7634">
        <w:rPr>
          <w:rFonts w:ascii="Verdana" w:eastAsia="宋体" w:hAnsi="Verdana" w:cs="宋体"/>
          <w:kern w:val="0"/>
          <w:sz w:val="18"/>
          <w:szCs w:val="18"/>
        </w:rPr>
        <w:t>03</w:t>
      </w:r>
      <w:r w:rsidRPr="00AC7634">
        <w:rPr>
          <w:rFonts w:ascii="Verdana" w:eastAsia="宋体" w:hAnsi="Verdana" w:cs="宋体"/>
          <w:kern w:val="0"/>
          <w:sz w:val="18"/>
          <w:szCs w:val="18"/>
        </w:rPr>
        <w:t>月</w:t>
      </w:r>
      <w:r w:rsidRPr="00AC7634">
        <w:rPr>
          <w:rFonts w:ascii="Verdana" w:eastAsia="宋体" w:hAnsi="Verdana" w:cs="宋体"/>
          <w:kern w:val="0"/>
          <w:sz w:val="18"/>
          <w:szCs w:val="18"/>
        </w:rPr>
        <w:t>24</w:t>
      </w:r>
      <w:r w:rsidRPr="00AC7634">
        <w:rPr>
          <w:rFonts w:ascii="Verdana" w:eastAsia="宋体" w:hAnsi="Verdana" w:cs="宋体"/>
          <w:kern w:val="0"/>
          <w:sz w:val="18"/>
          <w:szCs w:val="18"/>
        </w:rPr>
        <w:t>日</w:t>
      </w:r>
      <w:r w:rsidRPr="00AC7634">
        <w:rPr>
          <w:rFonts w:ascii="Verdana" w:eastAsia="宋体" w:hAnsi="Verdana" w:cs="宋体"/>
          <w:kern w:val="0"/>
          <w:sz w:val="18"/>
          <w:szCs w:val="18"/>
        </w:rPr>
        <w:t xml:space="preserve"> </w:t>
      </w:r>
      <w:r w:rsidRPr="00AC7634">
        <w:rPr>
          <w:rFonts w:ascii="Verdana" w:eastAsia="宋体" w:hAnsi="Verdana" w:cs="宋体"/>
          <w:kern w:val="0"/>
          <w:sz w:val="18"/>
        </w:rPr>
        <w:t>【全文有效】</w:t>
      </w:r>
      <w:r w:rsidRPr="00AC7634">
        <w:rPr>
          <w:rFonts w:ascii="Verdana" w:eastAsia="宋体" w:hAnsi="Verdana" w:cs="宋体"/>
          <w:kern w:val="0"/>
          <w:sz w:val="18"/>
          <w:szCs w:val="18"/>
        </w:rPr>
        <w:t xml:space="preserve"> </w:t>
      </w:r>
      <w:r w:rsidRPr="00AC7634">
        <w:rPr>
          <w:rFonts w:ascii="Verdana" w:eastAsia="宋体" w:hAnsi="Verdana" w:cs="宋体"/>
          <w:kern w:val="0"/>
          <w:sz w:val="18"/>
          <w:szCs w:val="18"/>
        </w:rPr>
        <w:t>【主动公开】</w:t>
      </w:r>
      <w:r w:rsidRPr="00AC7634">
        <w:rPr>
          <w:rFonts w:ascii="Verdana" w:eastAsia="宋体" w:hAnsi="Verdana" w:cs="宋体"/>
          <w:kern w:val="0"/>
          <w:sz w:val="18"/>
          <w:szCs w:val="18"/>
        </w:rPr>
        <w:t xml:space="preserve"> </w:t>
      </w:r>
      <w:r w:rsidRPr="00AC7634">
        <w:rPr>
          <w:rFonts w:ascii="Verdana" w:eastAsia="宋体" w:hAnsi="Verdana" w:cs="宋体"/>
          <w:kern w:val="0"/>
          <w:sz w:val="18"/>
          <w:szCs w:val="18"/>
        </w:rPr>
        <w:t>【适用范围：</w:t>
      </w:r>
      <w:r w:rsidRPr="00AC7634">
        <w:rPr>
          <w:rFonts w:ascii="Verdana" w:eastAsia="宋体" w:hAnsi="Verdana" w:cs="宋体"/>
          <w:kern w:val="0"/>
          <w:sz w:val="18"/>
          <w:szCs w:val="18"/>
        </w:rPr>
        <w:t xml:space="preserve"> </w:t>
      </w:r>
      <w:r w:rsidRPr="00AC7634">
        <w:rPr>
          <w:rFonts w:ascii="Verdana" w:eastAsia="宋体" w:hAnsi="Verdana" w:cs="宋体"/>
          <w:kern w:val="0"/>
          <w:sz w:val="18"/>
          <w:szCs w:val="18"/>
        </w:rPr>
        <w:t>国家】</w:t>
      </w:r>
      <w:r w:rsidRPr="00AC7634">
        <w:rPr>
          <w:rFonts w:ascii="Verdana" w:eastAsia="宋体" w:hAnsi="Verdana" w:cs="宋体"/>
          <w:kern w:val="0"/>
          <w:sz w:val="18"/>
          <w:szCs w:val="18"/>
        </w:rPr>
        <w:t xml:space="preserve">  </w:t>
      </w:r>
    </w:p>
    <w:p w:rsidR="00AC7634" w:rsidRPr="00AC7634" w:rsidRDefault="00A309A8" w:rsidP="00AC7634">
      <w:pPr>
        <w:widowControl/>
        <w:jc w:val="left"/>
        <w:rPr>
          <w:rFonts w:ascii="Verdana" w:eastAsia="宋体" w:hAnsi="Verdana" w:cs="宋体"/>
          <w:kern w:val="0"/>
          <w:sz w:val="18"/>
          <w:szCs w:val="18"/>
        </w:rPr>
      </w:pPr>
      <w:hyperlink r:id="rId11" w:history="1">
        <w:r w:rsidR="00AC7634" w:rsidRPr="00AC7634">
          <w:rPr>
            <w:rFonts w:ascii="Verdana" w:eastAsia="宋体" w:hAnsi="Verdana" w:cs="宋体"/>
            <w:color w:val="0000FF"/>
            <w:kern w:val="0"/>
            <w:sz w:val="18"/>
            <w:u w:val="single"/>
          </w:rPr>
          <w:t>显示明细</w:t>
        </w:r>
      </w:hyperlink>
      <w:r w:rsidR="00AC7634" w:rsidRPr="00AC7634">
        <w:rPr>
          <w:rFonts w:ascii="Verdana" w:eastAsia="宋体" w:hAnsi="Verdana" w:cs="宋体"/>
          <w:kern w:val="0"/>
          <w:sz w:val="18"/>
        </w:rPr>
        <w:t xml:space="preserve"> </w:t>
      </w:r>
      <w:hyperlink r:id="rId12" w:history="1">
        <w:r w:rsidR="00AC7634" w:rsidRPr="00AC7634">
          <w:rPr>
            <w:rFonts w:ascii="Verdana" w:eastAsia="宋体" w:hAnsi="Verdana" w:cs="宋体"/>
            <w:vanish/>
            <w:color w:val="0000FF"/>
            <w:kern w:val="0"/>
            <w:sz w:val="18"/>
            <w:u w:val="single"/>
          </w:rPr>
          <w:t>隐藏明细</w:t>
        </w:r>
      </w:hyperlink>
      <w:r w:rsidR="00AC7634" w:rsidRPr="00AC7634">
        <w:rPr>
          <w:rFonts w:ascii="Verdana" w:eastAsia="宋体" w:hAnsi="Verdana" w:cs="宋体"/>
          <w:kern w:val="0"/>
          <w:sz w:val="18"/>
          <w:szCs w:val="18"/>
        </w:rPr>
        <w:t>字号：</w:t>
      </w:r>
    </w:p>
    <w:tbl>
      <w:tblPr>
        <w:tblW w:w="5000" w:type="pct"/>
        <w:tblCellSpacing w:w="0" w:type="dxa"/>
        <w:tblCellMar>
          <w:left w:w="0" w:type="dxa"/>
          <w:right w:w="0" w:type="dxa"/>
        </w:tblCellMar>
        <w:tblLook w:val="04A0"/>
      </w:tblPr>
      <w:tblGrid>
        <w:gridCol w:w="1478"/>
        <w:gridCol w:w="2276"/>
        <w:gridCol w:w="2276"/>
        <w:gridCol w:w="2276"/>
      </w:tblGrid>
      <w:tr w:rsidR="00AC7634" w:rsidRPr="00AC7634" w:rsidTr="00AC7634">
        <w:trPr>
          <w:tblCellSpacing w:w="0" w:type="dxa"/>
          <w:hidden/>
        </w:trPr>
        <w:tc>
          <w:tcPr>
            <w:tcW w:w="650" w:type="pct"/>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所属类别：</w:t>
            </w:r>
          </w:p>
        </w:tc>
        <w:tc>
          <w:tcPr>
            <w:tcW w:w="1000" w:type="pct"/>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税收法规</w:t>
            </w:r>
            <w:r w:rsidRPr="00AC7634">
              <w:rPr>
                <w:rFonts w:ascii="Tahoma" w:eastAsia="宋体" w:hAnsi="Tahoma" w:cs="Tahoma"/>
                <w:vanish/>
                <w:kern w:val="0"/>
                <w:sz w:val="18"/>
                <w:szCs w:val="18"/>
              </w:rPr>
              <w:t>-&gt;</w:t>
            </w:r>
            <w:r w:rsidRPr="00AC7634">
              <w:rPr>
                <w:rFonts w:ascii="Tahoma" w:eastAsia="宋体" w:hAnsi="Tahoma" w:cs="Tahoma"/>
                <w:vanish/>
                <w:kern w:val="0"/>
                <w:sz w:val="18"/>
                <w:szCs w:val="18"/>
              </w:rPr>
              <w:t>增值税</w:t>
            </w:r>
            <w:r w:rsidRPr="00AC7634">
              <w:rPr>
                <w:rFonts w:ascii="Tahoma" w:eastAsia="宋体" w:hAnsi="Tahoma" w:cs="Tahoma"/>
                <w:vanish/>
                <w:kern w:val="0"/>
                <w:sz w:val="18"/>
                <w:szCs w:val="18"/>
              </w:rPr>
              <w:t> </w:t>
            </w:r>
          </w:p>
        </w:tc>
        <w:tc>
          <w:tcPr>
            <w:tcW w:w="1000" w:type="pct"/>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资料简码：</w:t>
            </w:r>
          </w:p>
        </w:tc>
        <w:tc>
          <w:tcPr>
            <w:tcW w:w="1000" w:type="pct"/>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035847 </w:t>
            </w:r>
          </w:p>
        </w:tc>
      </w:tr>
      <w:tr w:rsidR="00AC7634" w:rsidRPr="00AC7634" w:rsidTr="00AC7634">
        <w:trPr>
          <w:tblCellSpacing w:w="0" w:type="dxa"/>
          <w:hidden/>
        </w:trPr>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适用范围：</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国家</w:t>
            </w:r>
            <w:r w:rsidRPr="00AC7634">
              <w:rPr>
                <w:rFonts w:ascii="Tahoma" w:eastAsia="宋体" w:hAnsi="Tahoma" w:cs="Tahoma"/>
                <w:vanish/>
                <w:kern w:val="0"/>
                <w:sz w:val="18"/>
                <w:szCs w:val="18"/>
              </w:rPr>
              <w:t> </w:t>
            </w:r>
          </w:p>
        </w:tc>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地区：</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中华人民共和国</w:t>
            </w:r>
            <w:r w:rsidRPr="00AC7634">
              <w:rPr>
                <w:rFonts w:ascii="Tahoma" w:eastAsia="宋体" w:hAnsi="Tahoma" w:cs="Tahoma"/>
                <w:vanish/>
                <w:kern w:val="0"/>
                <w:sz w:val="18"/>
                <w:szCs w:val="18"/>
              </w:rPr>
              <w:t> </w:t>
            </w:r>
          </w:p>
        </w:tc>
      </w:tr>
      <w:tr w:rsidR="00AC7634" w:rsidRPr="00AC7634" w:rsidTr="00AC7634">
        <w:trPr>
          <w:tblCellSpacing w:w="0" w:type="dxa"/>
          <w:hidden/>
        </w:trPr>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行业类型：</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通用政策</w:t>
            </w:r>
            <w:r w:rsidRPr="00AC7634">
              <w:rPr>
                <w:rFonts w:ascii="Tahoma" w:eastAsia="宋体" w:hAnsi="Tahoma" w:cs="Tahoma"/>
                <w:vanish/>
                <w:kern w:val="0"/>
                <w:sz w:val="18"/>
                <w:szCs w:val="18"/>
              </w:rPr>
              <w:t> </w:t>
            </w:r>
          </w:p>
        </w:tc>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纳税人类型：</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全部</w:t>
            </w:r>
            <w:r w:rsidRPr="00AC7634">
              <w:rPr>
                <w:rFonts w:ascii="Tahoma" w:eastAsia="宋体" w:hAnsi="Tahoma" w:cs="Tahoma"/>
                <w:vanish/>
                <w:kern w:val="0"/>
                <w:sz w:val="18"/>
                <w:szCs w:val="18"/>
              </w:rPr>
              <w:t> </w:t>
            </w:r>
          </w:p>
        </w:tc>
      </w:tr>
      <w:tr w:rsidR="00AC7634" w:rsidRPr="00AC7634" w:rsidTr="00AC7634">
        <w:trPr>
          <w:tblCellSpacing w:w="0" w:type="dxa"/>
          <w:hidden/>
        </w:trPr>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文件级别：</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规范性文件</w:t>
            </w:r>
            <w:r w:rsidRPr="00AC7634">
              <w:rPr>
                <w:rFonts w:ascii="Tahoma" w:eastAsia="宋体" w:hAnsi="Tahoma" w:cs="Tahoma"/>
                <w:vanish/>
                <w:kern w:val="0"/>
                <w:sz w:val="18"/>
                <w:szCs w:val="18"/>
              </w:rPr>
              <w:t> </w:t>
            </w:r>
          </w:p>
        </w:tc>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是否税收优惠：</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 </w:t>
            </w:r>
          </w:p>
        </w:tc>
      </w:tr>
      <w:tr w:rsidR="00AC7634" w:rsidRPr="00AC7634" w:rsidTr="00AC7634">
        <w:trPr>
          <w:tblCellSpacing w:w="0" w:type="dxa"/>
          <w:hidden/>
        </w:trPr>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更新日期：</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2018</w:t>
            </w:r>
            <w:r w:rsidRPr="00AC7634">
              <w:rPr>
                <w:rFonts w:ascii="Tahoma" w:eastAsia="宋体" w:hAnsi="Tahoma" w:cs="Tahoma"/>
                <w:vanish/>
                <w:kern w:val="0"/>
                <w:sz w:val="18"/>
                <w:szCs w:val="18"/>
              </w:rPr>
              <w:t>年</w:t>
            </w:r>
            <w:r w:rsidRPr="00AC7634">
              <w:rPr>
                <w:rFonts w:ascii="Tahoma" w:eastAsia="宋体" w:hAnsi="Tahoma" w:cs="Tahoma"/>
                <w:vanish/>
                <w:kern w:val="0"/>
                <w:sz w:val="18"/>
                <w:szCs w:val="18"/>
              </w:rPr>
              <w:t>06</w:t>
            </w:r>
            <w:r w:rsidRPr="00AC7634">
              <w:rPr>
                <w:rFonts w:ascii="Tahoma" w:eastAsia="宋体" w:hAnsi="Tahoma" w:cs="Tahoma"/>
                <w:vanish/>
                <w:kern w:val="0"/>
                <w:sz w:val="18"/>
                <w:szCs w:val="18"/>
              </w:rPr>
              <w:t>月</w:t>
            </w:r>
            <w:r w:rsidRPr="00AC7634">
              <w:rPr>
                <w:rFonts w:ascii="Tahoma" w:eastAsia="宋体" w:hAnsi="Tahoma" w:cs="Tahoma"/>
                <w:vanish/>
                <w:kern w:val="0"/>
                <w:sz w:val="18"/>
                <w:szCs w:val="18"/>
              </w:rPr>
              <w:t>14</w:t>
            </w:r>
            <w:r w:rsidRPr="00AC7634">
              <w:rPr>
                <w:rFonts w:ascii="Tahoma" w:eastAsia="宋体" w:hAnsi="Tahoma" w:cs="Tahoma"/>
                <w:vanish/>
                <w:kern w:val="0"/>
                <w:sz w:val="18"/>
                <w:szCs w:val="18"/>
              </w:rPr>
              <w:t>日</w:t>
            </w:r>
            <w:r w:rsidRPr="00AC7634">
              <w:rPr>
                <w:rFonts w:ascii="Tahoma" w:eastAsia="宋体" w:hAnsi="Tahoma" w:cs="Tahoma"/>
                <w:vanish/>
                <w:kern w:val="0"/>
                <w:sz w:val="18"/>
                <w:szCs w:val="18"/>
              </w:rPr>
              <w:t> </w:t>
            </w:r>
          </w:p>
        </w:tc>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生效日期：</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2014</w:t>
            </w:r>
            <w:r w:rsidRPr="00AC7634">
              <w:rPr>
                <w:rFonts w:ascii="Tahoma" w:eastAsia="宋体" w:hAnsi="Tahoma" w:cs="Tahoma"/>
                <w:vanish/>
                <w:kern w:val="0"/>
                <w:sz w:val="18"/>
                <w:szCs w:val="18"/>
              </w:rPr>
              <w:t>年</w:t>
            </w:r>
            <w:r w:rsidRPr="00AC7634">
              <w:rPr>
                <w:rFonts w:ascii="Tahoma" w:eastAsia="宋体" w:hAnsi="Tahoma" w:cs="Tahoma"/>
                <w:vanish/>
                <w:kern w:val="0"/>
                <w:sz w:val="18"/>
                <w:szCs w:val="18"/>
              </w:rPr>
              <w:t>05</w:t>
            </w:r>
            <w:r w:rsidRPr="00AC7634">
              <w:rPr>
                <w:rFonts w:ascii="Tahoma" w:eastAsia="宋体" w:hAnsi="Tahoma" w:cs="Tahoma"/>
                <w:vanish/>
                <w:kern w:val="0"/>
                <w:sz w:val="18"/>
                <w:szCs w:val="18"/>
              </w:rPr>
              <w:t>月</w:t>
            </w:r>
            <w:r w:rsidRPr="00AC7634">
              <w:rPr>
                <w:rFonts w:ascii="Tahoma" w:eastAsia="宋体" w:hAnsi="Tahoma" w:cs="Tahoma"/>
                <w:vanish/>
                <w:kern w:val="0"/>
                <w:sz w:val="18"/>
                <w:szCs w:val="18"/>
              </w:rPr>
              <w:t>01</w:t>
            </w:r>
            <w:r w:rsidRPr="00AC7634">
              <w:rPr>
                <w:rFonts w:ascii="Tahoma" w:eastAsia="宋体" w:hAnsi="Tahoma" w:cs="Tahoma"/>
                <w:vanish/>
                <w:kern w:val="0"/>
                <w:sz w:val="18"/>
                <w:szCs w:val="18"/>
              </w:rPr>
              <w:t>日</w:t>
            </w:r>
            <w:r w:rsidRPr="00AC7634">
              <w:rPr>
                <w:rFonts w:ascii="Tahoma" w:eastAsia="宋体" w:hAnsi="Tahoma" w:cs="Tahoma"/>
                <w:vanish/>
                <w:kern w:val="0"/>
                <w:sz w:val="18"/>
                <w:szCs w:val="18"/>
              </w:rPr>
              <w:t> </w:t>
            </w:r>
          </w:p>
        </w:tc>
      </w:tr>
      <w:tr w:rsidR="00AC7634" w:rsidRPr="00AC7634" w:rsidTr="00AC7634">
        <w:trPr>
          <w:tblCellSpacing w:w="0" w:type="dxa"/>
          <w:hidden/>
        </w:trPr>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国地税选择：</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通用</w:t>
            </w:r>
            <w:r w:rsidRPr="00AC7634">
              <w:rPr>
                <w:rFonts w:ascii="Tahoma" w:eastAsia="宋体" w:hAnsi="Tahoma" w:cs="Tahoma"/>
                <w:vanish/>
                <w:kern w:val="0"/>
                <w:sz w:val="18"/>
                <w:szCs w:val="18"/>
              </w:rPr>
              <w:t> </w:t>
            </w:r>
          </w:p>
        </w:tc>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信息公开选项：</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主动公开</w:t>
            </w:r>
            <w:r w:rsidRPr="00AC7634">
              <w:rPr>
                <w:rFonts w:ascii="Tahoma" w:eastAsia="宋体" w:hAnsi="Tahoma" w:cs="Tahoma"/>
                <w:vanish/>
                <w:kern w:val="0"/>
                <w:sz w:val="18"/>
                <w:szCs w:val="18"/>
              </w:rPr>
              <w:t> </w:t>
            </w:r>
          </w:p>
        </w:tc>
      </w:tr>
      <w:tr w:rsidR="00AC7634" w:rsidRPr="00AC7634" w:rsidTr="00AC7634">
        <w:trPr>
          <w:tblCellSpacing w:w="0" w:type="dxa"/>
          <w:hidden/>
        </w:trPr>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发文单位：</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国家税务总局</w:t>
            </w:r>
            <w:r w:rsidRPr="00AC7634">
              <w:rPr>
                <w:rFonts w:ascii="Tahoma" w:eastAsia="宋体" w:hAnsi="Tahoma" w:cs="Tahoma"/>
                <w:vanish/>
                <w:kern w:val="0"/>
                <w:sz w:val="18"/>
                <w:szCs w:val="18"/>
              </w:rPr>
              <w:t> </w:t>
            </w:r>
          </w:p>
        </w:tc>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关键字：</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增值税发票</w:t>
            </w:r>
            <w:r w:rsidRPr="00AC7634">
              <w:rPr>
                <w:rFonts w:ascii="Tahoma" w:eastAsia="宋体" w:hAnsi="Tahoma" w:cs="Tahoma"/>
                <w:vanish/>
                <w:kern w:val="0"/>
                <w:sz w:val="18"/>
                <w:szCs w:val="18"/>
              </w:rPr>
              <w:t xml:space="preserve"> </w:t>
            </w:r>
            <w:r w:rsidRPr="00AC7634">
              <w:rPr>
                <w:rFonts w:ascii="Tahoma" w:eastAsia="宋体" w:hAnsi="Tahoma" w:cs="Tahoma"/>
                <w:vanish/>
                <w:kern w:val="0"/>
                <w:sz w:val="18"/>
                <w:szCs w:val="18"/>
              </w:rPr>
              <w:t>实地查验</w:t>
            </w:r>
            <w:r w:rsidRPr="00AC7634">
              <w:rPr>
                <w:rFonts w:ascii="Tahoma" w:eastAsia="宋体" w:hAnsi="Tahoma" w:cs="Tahoma"/>
                <w:vanish/>
                <w:kern w:val="0"/>
                <w:sz w:val="18"/>
                <w:szCs w:val="18"/>
              </w:rPr>
              <w:t xml:space="preserve"> </w:t>
            </w:r>
            <w:r w:rsidRPr="00AC7634">
              <w:rPr>
                <w:rFonts w:ascii="Tahoma" w:eastAsia="宋体" w:hAnsi="Tahoma" w:cs="Tahoma"/>
                <w:vanish/>
                <w:kern w:val="0"/>
                <w:sz w:val="18"/>
                <w:szCs w:val="18"/>
              </w:rPr>
              <w:t>丢失专用发票</w:t>
            </w:r>
            <w:r w:rsidRPr="00AC7634">
              <w:rPr>
                <w:rFonts w:ascii="Tahoma" w:eastAsia="宋体" w:hAnsi="Tahoma" w:cs="Tahoma"/>
                <w:vanish/>
                <w:kern w:val="0"/>
                <w:sz w:val="18"/>
                <w:szCs w:val="18"/>
              </w:rPr>
              <w:t> </w:t>
            </w:r>
          </w:p>
        </w:tc>
      </w:tr>
      <w:tr w:rsidR="00AC7634" w:rsidRPr="00AC7634" w:rsidTr="00AC7634">
        <w:trPr>
          <w:tblCellSpacing w:w="0" w:type="dxa"/>
          <w:hidden/>
        </w:trPr>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录入单位：</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第七运维中心</w:t>
            </w:r>
            <w:r w:rsidRPr="00AC7634">
              <w:rPr>
                <w:rFonts w:ascii="Tahoma" w:eastAsia="宋体" w:hAnsi="Tahoma" w:cs="Tahoma"/>
                <w:vanish/>
                <w:kern w:val="0"/>
                <w:sz w:val="18"/>
                <w:szCs w:val="18"/>
              </w:rPr>
              <w:t> </w:t>
            </w:r>
          </w:p>
        </w:tc>
        <w:tc>
          <w:tcPr>
            <w:tcW w:w="0" w:type="auto"/>
            <w:vAlign w:val="center"/>
            <w:hideMark/>
          </w:tcPr>
          <w:p w:rsidR="00AC7634" w:rsidRPr="00AC7634" w:rsidRDefault="00AC7634" w:rsidP="00AC7634">
            <w:pPr>
              <w:widowControl/>
              <w:jc w:val="center"/>
              <w:rPr>
                <w:rFonts w:ascii="Tahoma" w:eastAsia="宋体" w:hAnsi="Tahoma" w:cs="Tahoma"/>
                <w:b/>
                <w:bCs/>
                <w:vanish/>
                <w:kern w:val="0"/>
                <w:sz w:val="18"/>
                <w:szCs w:val="18"/>
              </w:rPr>
            </w:pPr>
            <w:r w:rsidRPr="00AC7634">
              <w:rPr>
                <w:rFonts w:ascii="Tahoma" w:eastAsia="宋体" w:hAnsi="Tahoma" w:cs="Tahoma"/>
                <w:b/>
                <w:bCs/>
                <w:vanish/>
                <w:kern w:val="0"/>
                <w:sz w:val="18"/>
                <w:szCs w:val="18"/>
              </w:rPr>
              <w:t>备注：</w:t>
            </w:r>
          </w:p>
        </w:tc>
        <w:tc>
          <w:tcPr>
            <w:tcW w:w="0" w:type="auto"/>
            <w:vAlign w:val="center"/>
            <w:hideMark/>
          </w:tcPr>
          <w:p w:rsidR="00AC7634" w:rsidRPr="00AC7634" w:rsidRDefault="00AC7634" w:rsidP="00AC7634">
            <w:pPr>
              <w:widowControl/>
              <w:jc w:val="left"/>
              <w:rPr>
                <w:rFonts w:ascii="Tahoma" w:eastAsia="宋体" w:hAnsi="Tahoma" w:cs="Tahoma"/>
                <w:vanish/>
                <w:kern w:val="0"/>
                <w:sz w:val="18"/>
                <w:szCs w:val="18"/>
              </w:rPr>
            </w:pPr>
            <w:r w:rsidRPr="00AC7634">
              <w:rPr>
                <w:rFonts w:ascii="Tahoma" w:eastAsia="宋体" w:hAnsi="Tahoma" w:cs="Tahoma"/>
                <w:vanish/>
                <w:kern w:val="0"/>
                <w:sz w:val="18"/>
                <w:szCs w:val="18"/>
              </w:rPr>
              <w:t> </w:t>
            </w:r>
          </w:p>
        </w:tc>
      </w:tr>
    </w:tbl>
    <w:p w:rsidR="00AC7634" w:rsidRPr="00AC7634" w:rsidRDefault="00AC7634" w:rsidP="00AC7634">
      <w:pPr>
        <w:widowControl/>
        <w:jc w:val="left"/>
        <w:rPr>
          <w:rFonts w:ascii="Verdana" w:eastAsia="宋体" w:hAnsi="Verdana" w:cs="宋体"/>
          <w:kern w:val="0"/>
          <w:sz w:val="18"/>
          <w:szCs w:val="18"/>
        </w:rPr>
      </w:pPr>
    </w:p>
    <w:tbl>
      <w:tblPr>
        <w:tblW w:w="4800" w:type="pct"/>
        <w:jc w:val="center"/>
        <w:tblCellSpacing w:w="0" w:type="dxa"/>
        <w:tblCellMar>
          <w:top w:w="15" w:type="dxa"/>
          <w:left w:w="15" w:type="dxa"/>
          <w:bottom w:w="15" w:type="dxa"/>
          <w:right w:w="15" w:type="dxa"/>
        </w:tblCellMar>
        <w:tblLook w:val="04A0"/>
      </w:tblPr>
      <w:tblGrid>
        <w:gridCol w:w="8003"/>
      </w:tblGrid>
      <w:tr w:rsidR="00AC7634" w:rsidRPr="00AC7634" w:rsidTr="00AC7634">
        <w:trPr>
          <w:tblCellSpacing w:w="0" w:type="dxa"/>
          <w:jc w:val="center"/>
        </w:trPr>
        <w:tc>
          <w:tcPr>
            <w:tcW w:w="0" w:type="auto"/>
            <w:vAlign w:val="center"/>
            <w:hideMark/>
          </w:tcPr>
          <w:p w:rsidR="00AC7634" w:rsidRPr="00AC7634" w:rsidRDefault="00AC7634" w:rsidP="00AC7634">
            <w:pPr>
              <w:widowControl/>
              <w:spacing w:before="100" w:beforeAutospacing="1" w:after="100" w:afterAutospacing="1"/>
              <w:jc w:val="left"/>
              <w:rPr>
                <w:rFonts w:ascii="宋体" w:eastAsia="宋体" w:hAnsi="宋体" w:cs="Tahoma"/>
                <w:kern w:val="0"/>
                <w:szCs w:val="21"/>
              </w:rPr>
            </w:pPr>
            <w:r w:rsidRPr="00AC7634">
              <w:rPr>
                <w:rFonts w:ascii="宋体" w:eastAsia="宋体" w:hAnsi="宋体" w:cs="Tahoma" w:hint="eastAsia"/>
                <w:kern w:val="0"/>
                <w:szCs w:val="21"/>
              </w:rPr>
              <w:t>  </w:t>
            </w:r>
            <w:r w:rsidRPr="00AC7634">
              <w:rPr>
                <w:rFonts w:ascii="宋体" w:eastAsia="宋体" w:hAnsi="宋体" w:cs="Tahoma" w:hint="eastAsia"/>
                <w:b/>
                <w:bCs/>
                <w:kern w:val="0"/>
              </w:rPr>
              <w:t>  根据《国家税务总局关于修改部分税收规范性文件的公告》（国家税务总局公告2018年第31号）修改</w:t>
            </w:r>
            <w:r w:rsidRPr="00AC7634">
              <w:rPr>
                <w:rFonts w:ascii="宋体" w:eastAsia="宋体" w:hAnsi="宋体" w:cs="Tahoma" w:hint="eastAsia"/>
                <w:b/>
                <w:bCs/>
                <w:kern w:val="0"/>
                <w:szCs w:val="21"/>
              </w:rPr>
              <w:br/>
            </w:r>
            <w:r w:rsidRPr="00AC7634">
              <w:rPr>
                <w:rFonts w:ascii="宋体" w:eastAsia="宋体" w:hAnsi="宋体" w:cs="Tahoma" w:hint="eastAsia"/>
                <w:b/>
                <w:bCs/>
                <w:kern w:val="0"/>
                <w:szCs w:val="21"/>
              </w:rPr>
              <w:br/>
            </w:r>
            <w:r w:rsidRPr="00AC7634">
              <w:rPr>
                <w:rFonts w:ascii="宋体" w:eastAsia="宋体" w:hAnsi="宋体" w:cs="Tahoma" w:hint="eastAsia"/>
                <w:kern w:val="0"/>
                <w:szCs w:val="21"/>
              </w:rPr>
              <w:t>    为切实转变税务机关工作职能，进一步优化纳税服务，提高办税效率，国家税务总局开展了“便民办税春风行动”，全面全程提速办税，给诚信守法的纳税人提供更多的办税便利，现将简化增值税发票领用和使用程序有关问题公告如下：</w:t>
            </w:r>
            <w:r w:rsidRPr="00AC7634">
              <w:rPr>
                <w:rFonts w:ascii="宋体" w:eastAsia="宋体" w:hAnsi="宋体" w:cs="Tahoma" w:hint="eastAsia"/>
                <w:kern w:val="0"/>
                <w:szCs w:val="21"/>
              </w:rPr>
              <w:br/>
              <w:t>    一、简化纳税人领用增值税发票手续</w:t>
            </w:r>
            <w:r w:rsidRPr="00AC7634">
              <w:rPr>
                <w:rFonts w:ascii="宋体" w:eastAsia="宋体" w:hAnsi="宋体" w:cs="Tahoma" w:hint="eastAsia"/>
                <w:kern w:val="0"/>
                <w:szCs w:val="21"/>
              </w:rPr>
              <w:br/>
              <w:t>    取消增值税发票（包括增值税专用发票、货物运输业增值税专用发票、增值税普通发票和机动车销售统一发票，下同）手工验旧。税务机关应用增值税一般纳税人（以下简称一般纳税人）发票税控系统报税数据，通过信息化手段实现增值税发票验旧工作。</w:t>
            </w:r>
            <w:r w:rsidRPr="00AC7634">
              <w:rPr>
                <w:rFonts w:ascii="宋体" w:eastAsia="宋体" w:hAnsi="宋体" w:cs="Tahoma" w:hint="eastAsia"/>
                <w:kern w:val="0"/>
                <w:szCs w:val="21"/>
              </w:rPr>
              <w:br/>
              <w:t>    二、简化专用发票审批手续</w:t>
            </w:r>
            <w:r w:rsidRPr="00AC7634">
              <w:rPr>
                <w:rFonts w:ascii="宋体" w:eastAsia="宋体" w:hAnsi="宋体" w:cs="Tahoma" w:hint="eastAsia"/>
                <w:kern w:val="0"/>
                <w:szCs w:val="21"/>
              </w:rPr>
              <w:br/>
              <w:t>    一般纳税人申请专用发票（包括增值税专用发票和货物运输业增值税专用发票，下同）最高开票限额不超过十万元的，主管税务机关不需事前进行实地查验。各省税务机关可在此基础上适当扩大不需事前实地查验的范围，实地查验的范围和方法由各省税务机关确定。</w:t>
            </w:r>
            <w:r w:rsidRPr="00AC7634">
              <w:rPr>
                <w:rFonts w:ascii="宋体" w:eastAsia="宋体" w:hAnsi="宋体" w:cs="Tahoma" w:hint="eastAsia"/>
                <w:kern w:val="0"/>
                <w:szCs w:val="21"/>
              </w:rPr>
              <w:br/>
              <w:t>   </w:t>
            </w:r>
            <w:r w:rsidRPr="006E3256">
              <w:rPr>
                <w:rFonts w:ascii="宋体" w:eastAsia="宋体" w:hAnsi="宋体" w:cs="Tahoma" w:hint="eastAsia"/>
                <w:color w:val="FF0000"/>
                <w:kern w:val="0"/>
                <w:sz w:val="32"/>
                <w:szCs w:val="32"/>
              </w:rPr>
              <w:t xml:space="preserve"> 三、简化丢失专用发票的处理流程</w:t>
            </w:r>
            <w:r w:rsidRPr="006E3256">
              <w:rPr>
                <w:rFonts w:ascii="宋体" w:eastAsia="宋体" w:hAnsi="宋体" w:cs="Tahoma" w:hint="eastAsia"/>
                <w:color w:val="FF0000"/>
                <w:kern w:val="0"/>
                <w:sz w:val="32"/>
                <w:szCs w:val="32"/>
              </w:rPr>
              <w:br/>
              <w:t>    一般纳税人丢失已开具专用发票的发票联和抵扣联，如果丢失前已认证相符的，购买方可凭销售方提供的相应专用发票记账联复印件及销售方主管税务机关出具的《丢失增值税专用发票已报税证明单》或《丢失货物运输业增值税专用发票已报税证明单》（附件1、2，以下统称《证明单》），作为增值税进项税额的抵扣凭证；如果丢失前未认证的，购买方</w:t>
            </w:r>
            <w:proofErr w:type="gramStart"/>
            <w:r w:rsidRPr="006E3256">
              <w:rPr>
                <w:rFonts w:ascii="宋体" w:eastAsia="宋体" w:hAnsi="宋体" w:cs="Tahoma" w:hint="eastAsia"/>
                <w:color w:val="FF0000"/>
                <w:kern w:val="0"/>
                <w:sz w:val="32"/>
                <w:szCs w:val="32"/>
              </w:rPr>
              <w:t>凭销售</w:t>
            </w:r>
            <w:proofErr w:type="gramEnd"/>
            <w:r w:rsidRPr="006E3256">
              <w:rPr>
                <w:rFonts w:ascii="宋体" w:eastAsia="宋体" w:hAnsi="宋体" w:cs="Tahoma" w:hint="eastAsia"/>
                <w:color w:val="FF0000"/>
                <w:kern w:val="0"/>
                <w:sz w:val="32"/>
                <w:szCs w:val="32"/>
              </w:rPr>
              <w:t>方提供的相应专用发票记账联复</w:t>
            </w:r>
            <w:r w:rsidRPr="006E3256">
              <w:rPr>
                <w:rFonts w:ascii="宋体" w:eastAsia="宋体" w:hAnsi="宋体" w:cs="Tahoma" w:hint="eastAsia"/>
                <w:color w:val="FF0000"/>
                <w:kern w:val="0"/>
                <w:sz w:val="32"/>
                <w:szCs w:val="32"/>
              </w:rPr>
              <w:lastRenderedPageBreak/>
              <w:t>印件进行认证，认证相符的可凭专用发票记账联复印件及销售方主管税务机关出具的《证明单》，作为增值税进项税额的抵扣凭证。专用发票记账联复印件和《证明单》留存备查。</w:t>
            </w:r>
            <w:r w:rsidRPr="006E3256">
              <w:rPr>
                <w:rFonts w:ascii="宋体" w:eastAsia="宋体" w:hAnsi="宋体" w:cs="Tahoma" w:hint="eastAsia"/>
                <w:color w:val="FF0000"/>
                <w:kern w:val="0"/>
                <w:sz w:val="32"/>
                <w:szCs w:val="32"/>
              </w:rPr>
              <w:br/>
              <w:t>    一般纳税人丢失已开具专用发票的抵扣联，如果丢失前已认证相符的，可使用专用</w:t>
            </w:r>
            <w:proofErr w:type="gramStart"/>
            <w:r w:rsidRPr="006E3256">
              <w:rPr>
                <w:rFonts w:ascii="宋体" w:eastAsia="宋体" w:hAnsi="宋体" w:cs="Tahoma" w:hint="eastAsia"/>
                <w:color w:val="FF0000"/>
                <w:kern w:val="0"/>
                <w:sz w:val="32"/>
                <w:szCs w:val="32"/>
              </w:rPr>
              <w:t>发票发票</w:t>
            </w:r>
            <w:proofErr w:type="gramEnd"/>
            <w:r w:rsidRPr="006E3256">
              <w:rPr>
                <w:rFonts w:ascii="宋体" w:eastAsia="宋体" w:hAnsi="宋体" w:cs="Tahoma" w:hint="eastAsia"/>
                <w:color w:val="FF0000"/>
                <w:kern w:val="0"/>
                <w:sz w:val="32"/>
                <w:szCs w:val="32"/>
              </w:rPr>
              <w:t>联复印件留存备查；如果丢失前未认证的，可使用专用</w:t>
            </w:r>
            <w:proofErr w:type="gramStart"/>
            <w:r w:rsidRPr="006E3256">
              <w:rPr>
                <w:rFonts w:ascii="宋体" w:eastAsia="宋体" w:hAnsi="宋体" w:cs="Tahoma" w:hint="eastAsia"/>
                <w:color w:val="FF0000"/>
                <w:kern w:val="0"/>
                <w:sz w:val="32"/>
                <w:szCs w:val="32"/>
              </w:rPr>
              <w:t>发票发票</w:t>
            </w:r>
            <w:proofErr w:type="gramEnd"/>
            <w:r w:rsidRPr="006E3256">
              <w:rPr>
                <w:rFonts w:ascii="宋体" w:eastAsia="宋体" w:hAnsi="宋体" w:cs="Tahoma" w:hint="eastAsia"/>
                <w:color w:val="FF0000"/>
                <w:kern w:val="0"/>
                <w:sz w:val="32"/>
                <w:szCs w:val="32"/>
              </w:rPr>
              <w:t>联认证，专用</w:t>
            </w:r>
            <w:proofErr w:type="gramStart"/>
            <w:r w:rsidRPr="006E3256">
              <w:rPr>
                <w:rFonts w:ascii="宋体" w:eastAsia="宋体" w:hAnsi="宋体" w:cs="Tahoma" w:hint="eastAsia"/>
                <w:color w:val="FF0000"/>
                <w:kern w:val="0"/>
                <w:sz w:val="32"/>
                <w:szCs w:val="32"/>
              </w:rPr>
              <w:t>发票发票</w:t>
            </w:r>
            <w:proofErr w:type="gramEnd"/>
            <w:r w:rsidRPr="006E3256">
              <w:rPr>
                <w:rFonts w:ascii="宋体" w:eastAsia="宋体" w:hAnsi="宋体" w:cs="Tahoma" w:hint="eastAsia"/>
                <w:color w:val="FF0000"/>
                <w:kern w:val="0"/>
                <w:sz w:val="32"/>
                <w:szCs w:val="32"/>
              </w:rPr>
              <w:t>联复印件留存备查。</w:t>
            </w:r>
            <w:r w:rsidRPr="006E3256">
              <w:rPr>
                <w:rFonts w:ascii="宋体" w:eastAsia="宋体" w:hAnsi="宋体" w:cs="Tahoma" w:hint="eastAsia"/>
                <w:color w:val="FF0000"/>
                <w:kern w:val="0"/>
                <w:sz w:val="32"/>
                <w:szCs w:val="32"/>
              </w:rPr>
              <w:br/>
              <w:t>    一般纳税人丢失已开具专用发票的发票联，可将专用发票抵扣联作为记账凭证，专用发票抵扣联复印件留存备查。</w:t>
            </w:r>
            <w:r w:rsidRPr="006E3256">
              <w:rPr>
                <w:rFonts w:ascii="宋体" w:eastAsia="宋体" w:hAnsi="宋体" w:cs="Tahoma" w:hint="eastAsia"/>
                <w:color w:val="FF0000"/>
                <w:kern w:val="0"/>
                <w:sz w:val="32"/>
                <w:szCs w:val="32"/>
              </w:rPr>
              <w:br/>
            </w:r>
            <w:r w:rsidRPr="00AC7634">
              <w:rPr>
                <w:rFonts w:ascii="宋体" w:eastAsia="宋体" w:hAnsi="宋体" w:cs="Tahoma" w:hint="eastAsia"/>
                <w:kern w:val="0"/>
                <w:szCs w:val="21"/>
              </w:rPr>
              <w:t>    四、 简化红字专用发票办理手续</w:t>
            </w:r>
            <w:r w:rsidRPr="00AC7634">
              <w:rPr>
                <w:rFonts w:ascii="宋体" w:eastAsia="宋体" w:hAnsi="宋体" w:cs="Tahoma" w:hint="eastAsia"/>
                <w:kern w:val="0"/>
                <w:szCs w:val="21"/>
              </w:rPr>
              <w:br/>
              <w:t>    一般纳税人开具专用发票后，发生销货退回或销售折让，按照规定开具红字专用发票后，不再将该笔业务的相应记账凭证复印件报送主管税务机关备案。</w:t>
            </w:r>
            <w:r w:rsidRPr="00AC7634">
              <w:rPr>
                <w:rFonts w:ascii="宋体" w:eastAsia="宋体" w:hAnsi="宋体" w:cs="Tahoma" w:hint="eastAsia"/>
                <w:kern w:val="0"/>
                <w:szCs w:val="21"/>
              </w:rPr>
              <w:br/>
              <w:t>    五、实行分类分级规范化管理</w:t>
            </w:r>
            <w:r w:rsidRPr="00AC7634">
              <w:rPr>
                <w:rFonts w:ascii="宋体" w:eastAsia="宋体" w:hAnsi="宋体" w:cs="Tahoma" w:hint="eastAsia"/>
                <w:kern w:val="0"/>
                <w:szCs w:val="21"/>
              </w:rPr>
              <w:br/>
              <w:t>    对增值税发票实行分类分级规范化管理，提高工作效率，减少办税环节。</w:t>
            </w:r>
            <w:r w:rsidRPr="00AC7634">
              <w:rPr>
                <w:rFonts w:ascii="宋体" w:eastAsia="宋体" w:hAnsi="宋体" w:cs="Tahoma" w:hint="eastAsia"/>
                <w:kern w:val="0"/>
                <w:szCs w:val="21"/>
              </w:rPr>
              <w:br/>
              <w:t>    （一）以下纳税人可一次领取不超过3个月的增值税发票用量，纳税人需要调整增值税发票用量，手续齐全的，按照纳税人需要即时办理：</w:t>
            </w:r>
            <w:r w:rsidRPr="00AC7634">
              <w:rPr>
                <w:rFonts w:ascii="宋体" w:eastAsia="宋体" w:hAnsi="宋体" w:cs="Tahoma" w:hint="eastAsia"/>
                <w:kern w:val="0"/>
                <w:szCs w:val="21"/>
              </w:rPr>
              <w:br/>
              <w:t>    1.纳税信用等级评定为A类的纳税人；</w:t>
            </w:r>
            <w:r w:rsidRPr="00AC7634">
              <w:rPr>
                <w:rFonts w:ascii="宋体" w:eastAsia="宋体" w:hAnsi="宋体" w:cs="Tahoma" w:hint="eastAsia"/>
                <w:kern w:val="0"/>
                <w:szCs w:val="21"/>
              </w:rPr>
              <w:br/>
              <w:t>    2.地市税务局确定的纳税信用好，税收风险等级低的其他类型纳税人。</w:t>
            </w:r>
            <w:r w:rsidRPr="00AC7634">
              <w:rPr>
                <w:rFonts w:ascii="宋体" w:eastAsia="宋体" w:hAnsi="宋体" w:cs="Tahoma" w:hint="eastAsia"/>
                <w:kern w:val="0"/>
                <w:szCs w:val="21"/>
              </w:rPr>
              <w:br/>
              <w:t>    （二）上述纳税人2年内有涉税违法行为、移交司法机关处理记录，或者正在接受税务机关立案稽查的，不适用本条第（一）项规定。</w:t>
            </w:r>
            <w:r w:rsidRPr="00AC7634">
              <w:rPr>
                <w:rFonts w:ascii="宋体" w:eastAsia="宋体" w:hAnsi="宋体" w:cs="Tahoma" w:hint="eastAsia"/>
                <w:kern w:val="0"/>
                <w:szCs w:val="21"/>
              </w:rPr>
              <w:br/>
              <w:t>    （三）辅导期一般纳税人专用发票限量限额管理工作，按照《增值税一般纳税人纳税辅导期管理办法》有关规定执行。</w:t>
            </w:r>
            <w:r w:rsidRPr="00AC7634">
              <w:rPr>
                <w:rFonts w:ascii="宋体" w:eastAsia="宋体" w:hAnsi="宋体" w:cs="Tahoma" w:hint="eastAsia"/>
                <w:kern w:val="0"/>
                <w:szCs w:val="21"/>
              </w:rPr>
              <w:br/>
              <w:t>    六、建立高效联动的风险防控机制</w:t>
            </w:r>
            <w:r w:rsidRPr="00AC7634">
              <w:rPr>
                <w:rFonts w:ascii="宋体" w:eastAsia="宋体" w:hAnsi="宋体" w:cs="Tahoma" w:hint="eastAsia"/>
                <w:kern w:val="0"/>
                <w:szCs w:val="21"/>
              </w:rPr>
              <w:br/>
              <w:t>    税务机关在做好纳税服务，提高办税效率的同时，充分利用信息化手段，建立高效联动的风险防控机制，科学设立风险防控指标，加强日常评估及后续监控管理，提升后续监控的及时性和针对性，跟踪分析纳税人发票使用及纳税申报情况。对纳税人发票使用异常且无正当理由的，税务机关可重新核定发票限额及领用数量。</w:t>
            </w:r>
            <w:r w:rsidRPr="00AC7634">
              <w:rPr>
                <w:rFonts w:ascii="宋体" w:eastAsia="宋体" w:hAnsi="宋体" w:cs="Tahoma" w:hint="eastAsia"/>
                <w:kern w:val="0"/>
                <w:szCs w:val="21"/>
              </w:rPr>
              <w:br/>
              <w:t>    本公告自2014年5月1日起施行。《国家税务总局关于修订〈增值税专用发票使用规定〉的通知》（</w:t>
            </w:r>
            <w:r w:rsidRPr="00AC7634">
              <w:rPr>
                <w:rFonts w:ascii="宋体" w:eastAsia="宋体" w:hAnsi="宋体" w:cs="Tahoma" w:hint="eastAsia"/>
                <w:b/>
                <w:bCs/>
                <w:kern w:val="0"/>
              </w:rPr>
              <w:t>国税发〔2006〕156号</w:t>
            </w:r>
            <w:r w:rsidRPr="00AC7634">
              <w:rPr>
                <w:rFonts w:ascii="宋体" w:eastAsia="宋体" w:hAnsi="宋体" w:cs="Tahoma" w:hint="eastAsia"/>
                <w:kern w:val="0"/>
                <w:szCs w:val="21"/>
              </w:rPr>
              <w:t>）第二十八条、</w:t>
            </w:r>
            <w:r w:rsidRPr="00AC7634">
              <w:rPr>
                <w:rFonts w:ascii="宋体" w:eastAsia="宋体" w:hAnsi="宋体" w:cs="Tahoma" w:hint="eastAsia"/>
                <w:b/>
                <w:bCs/>
                <w:kern w:val="0"/>
              </w:rPr>
              <w:t>《国家税务总局关于修订增值税专用发票使用规定的补充通知》</w:t>
            </w:r>
            <w:r w:rsidRPr="00AC7634">
              <w:rPr>
                <w:rFonts w:ascii="宋体" w:eastAsia="宋体" w:hAnsi="宋体" w:cs="Tahoma" w:hint="eastAsia"/>
                <w:kern w:val="0"/>
                <w:szCs w:val="21"/>
              </w:rPr>
              <w:t>（</w:t>
            </w:r>
            <w:r w:rsidRPr="00AC7634">
              <w:rPr>
                <w:rFonts w:ascii="宋体" w:eastAsia="宋体" w:hAnsi="宋体" w:cs="Tahoma" w:hint="eastAsia"/>
                <w:b/>
                <w:bCs/>
                <w:kern w:val="0"/>
              </w:rPr>
              <w:t>国税发〔2007〕18号</w:t>
            </w:r>
            <w:r w:rsidRPr="00AC7634">
              <w:rPr>
                <w:rFonts w:ascii="宋体" w:eastAsia="宋体" w:hAnsi="宋体" w:cs="Tahoma" w:hint="eastAsia"/>
                <w:kern w:val="0"/>
                <w:szCs w:val="21"/>
              </w:rPr>
              <w:t>）第一条第（五）项、</w:t>
            </w:r>
            <w:r w:rsidRPr="00AC7634">
              <w:rPr>
                <w:rFonts w:ascii="宋体" w:eastAsia="宋体" w:hAnsi="宋体" w:cs="Tahoma" w:hint="eastAsia"/>
                <w:b/>
                <w:bCs/>
                <w:kern w:val="0"/>
              </w:rPr>
              <w:t>《国家税务总局关于下放增值税专用发票最高开票限额审批权限的通知》</w:t>
            </w:r>
            <w:r w:rsidRPr="00AC7634">
              <w:rPr>
                <w:rFonts w:ascii="宋体" w:eastAsia="宋体" w:hAnsi="宋体" w:cs="Tahoma" w:hint="eastAsia"/>
                <w:kern w:val="0"/>
                <w:szCs w:val="21"/>
              </w:rPr>
              <w:t>（</w:t>
            </w:r>
            <w:r w:rsidRPr="00AC7634">
              <w:rPr>
                <w:rFonts w:ascii="宋体" w:eastAsia="宋体" w:hAnsi="宋体" w:cs="Tahoma" w:hint="eastAsia"/>
                <w:b/>
                <w:bCs/>
                <w:kern w:val="0"/>
              </w:rPr>
              <w:t>国税函〔2007〕</w:t>
            </w:r>
            <w:r w:rsidRPr="00AC7634">
              <w:rPr>
                <w:rFonts w:ascii="宋体" w:eastAsia="宋体" w:hAnsi="宋体" w:cs="Tahoma" w:hint="eastAsia"/>
                <w:b/>
                <w:bCs/>
                <w:kern w:val="0"/>
              </w:rPr>
              <w:lastRenderedPageBreak/>
              <w:t>918号</w:t>
            </w:r>
            <w:r w:rsidRPr="00AC7634">
              <w:rPr>
                <w:rFonts w:ascii="宋体" w:eastAsia="宋体" w:hAnsi="宋体" w:cs="Tahoma" w:hint="eastAsia"/>
                <w:kern w:val="0"/>
                <w:szCs w:val="21"/>
              </w:rPr>
              <w:t>）第二条、</w:t>
            </w:r>
            <w:r w:rsidRPr="00AC7634">
              <w:rPr>
                <w:rFonts w:ascii="宋体" w:eastAsia="宋体" w:hAnsi="宋体" w:cs="Tahoma" w:hint="eastAsia"/>
                <w:b/>
                <w:bCs/>
                <w:kern w:val="0"/>
              </w:rPr>
              <w:t>《国家税务总局关于在全国开展营业税改征增值税试点有关征收管理问题的公告》</w:t>
            </w:r>
            <w:r w:rsidRPr="00AC7634">
              <w:rPr>
                <w:rFonts w:ascii="宋体" w:eastAsia="宋体" w:hAnsi="宋体" w:cs="Tahoma" w:hint="eastAsia"/>
                <w:kern w:val="0"/>
                <w:szCs w:val="21"/>
              </w:rPr>
              <w:t>（国家税务总局公告2013年第39号）第五条第（四）项同时废止。</w:t>
            </w:r>
            <w:r w:rsidRPr="00AC7634">
              <w:rPr>
                <w:rFonts w:ascii="宋体" w:eastAsia="宋体" w:hAnsi="宋体" w:cs="Tahoma" w:hint="eastAsia"/>
                <w:kern w:val="0"/>
                <w:szCs w:val="21"/>
              </w:rPr>
              <w:br/>
              <w:t>    特此公告。</w:t>
            </w:r>
            <w:r w:rsidRPr="00AC7634">
              <w:rPr>
                <w:rFonts w:ascii="宋体" w:eastAsia="宋体" w:hAnsi="宋体" w:cs="Tahoma" w:hint="eastAsia"/>
                <w:kern w:val="0"/>
                <w:szCs w:val="21"/>
              </w:rPr>
              <w:br/>
              <w:t>    附件：1.丢失增值税专用发票已报税证明单</w:t>
            </w:r>
            <w:r w:rsidRPr="00AC7634">
              <w:rPr>
                <w:rFonts w:ascii="宋体" w:eastAsia="宋体" w:hAnsi="宋体" w:cs="Tahoma" w:hint="eastAsia"/>
                <w:kern w:val="0"/>
                <w:szCs w:val="21"/>
              </w:rPr>
              <w:br/>
              <w:t>    2.丢失货物运输业增值税专用发票已报税证明单</w:t>
            </w:r>
          </w:p>
          <w:p w:rsidR="00AC7634" w:rsidRPr="00AC7634" w:rsidRDefault="00AC7634" w:rsidP="00AC7634">
            <w:pPr>
              <w:widowControl/>
              <w:jc w:val="left"/>
              <w:rPr>
                <w:rFonts w:ascii="Tahoma" w:eastAsia="宋体" w:hAnsi="Tahoma" w:cs="Tahoma"/>
                <w:kern w:val="0"/>
                <w:szCs w:val="21"/>
              </w:rPr>
            </w:pPr>
            <w:r w:rsidRPr="00AC7634">
              <w:rPr>
                <w:rFonts w:ascii="Tahoma" w:eastAsia="宋体" w:hAnsi="Tahoma" w:cs="Tahoma"/>
                <w:kern w:val="0"/>
                <w:szCs w:val="21"/>
              </w:rPr>
              <w:br/>
            </w:r>
            <w:r w:rsidRPr="00AC7634">
              <w:rPr>
                <w:rFonts w:ascii="宋体" w:eastAsia="宋体" w:hAnsi="宋体" w:cs="Tahoma" w:hint="eastAsia"/>
                <w:color w:val="0000FF"/>
                <w:kern w:val="0"/>
                <w:sz w:val="24"/>
                <w:szCs w:val="24"/>
              </w:rPr>
              <w:t>第七运维中心(政策解读)</w:t>
            </w:r>
            <w:r w:rsidRPr="00AC7634">
              <w:rPr>
                <w:rFonts w:ascii="Tahoma" w:eastAsia="宋体" w:hAnsi="Tahoma" w:cs="Tahoma"/>
                <w:kern w:val="0"/>
                <w:szCs w:val="21"/>
              </w:rPr>
              <w:br/>
            </w:r>
            <w:r w:rsidRPr="00AC7634">
              <w:rPr>
                <w:rFonts w:ascii="宋体" w:eastAsia="宋体" w:hAnsi="宋体" w:cs="Tahoma" w:hint="eastAsia"/>
                <w:color w:val="0000FF"/>
                <w:kern w:val="0"/>
                <w:sz w:val="24"/>
                <w:szCs w:val="24"/>
              </w:rPr>
              <w:t>解读一:</w:t>
            </w:r>
            <w:r w:rsidRPr="00AC7634">
              <w:rPr>
                <w:rFonts w:ascii="Tahoma" w:eastAsia="宋体" w:hAnsi="Tahoma" w:cs="Tahoma"/>
                <w:kern w:val="0"/>
                <w:szCs w:val="21"/>
              </w:rPr>
              <w:t xml:space="preserve"> </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w:t>
            </w:r>
            <w:r w:rsidRPr="00AC7634">
              <w:rPr>
                <w:rFonts w:ascii="Times New Roman" w:eastAsia="宋体" w:hAnsi="Times New Roman" w:cs="宋体" w:hint="eastAsia"/>
                <w:kern w:val="0"/>
                <w:szCs w:val="21"/>
              </w:rPr>
              <w:t>一、发布本公告的背景</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为切实转变税务机关工作职能，进一步优化纳税服务，提高办税效率，国家税务总局开展了</w:t>
            </w:r>
            <w:r w:rsidRPr="00AC7634">
              <w:rPr>
                <w:rFonts w:ascii="宋体" w:eastAsia="宋体" w:hAnsi="宋体" w:cs="宋体" w:hint="eastAsia"/>
                <w:kern w:val="0"/>
                <w:szCs w:val="21"/>
              </w:rPr>
              <w:t>“</w:t>
            </w:r>
            <w:r w:rsidRPr="00AC7634">
              <w:rPr>
                <w:rFonts w:ascii="Times New Roman" w:eastAsia="宋体" w:hAnsi="Times New Roman" w:cs="宋体" w:hint="eastAsia"/>
                <w:kern w:val="0"/>
                <w:szCs w:val="21"/>
              </w:rPr>
              <w:t>便民办税春风行动</w:t>
            </w:r>
            <w:r w:rsidRPr="00AC7634">
              <w:rPr>
                <w:rFonts w:ascii="宋体" w:eastAsia="宋体" w:hAnsi="宋体" w:cs="宋体" w:hint="eastAsia"/>
                <w:kern w:val="0"/>
                <w:szCs w:val="21"/>
              </w:rPr>
              <w:t>”</w:t>
            </w:r>
            <w:r w:rsidRPr="00AC7634">
              <w:rPr>
                <w:rFonts w:ascii="Times New Roman" w:eastAsia="宋体" w:hAnsi="Times New Roman" w:cs="宋体" w:hint="eastAsia"/>
                <w:kern w:val="0"/>
                <w:szCs w:val="21"/>
              </w:rPr>
              <w:t>，全面全程提速办税，给诚信守法的纳税人提供更多的办税便利，简化增值税发票领用和使用程序，发布本公告。</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二、简化纳税人领用增值税发票手续</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取消增值税发票（包括增值税专用发票、货物运输业增值税专用发票、增值税普通发票和机动车销售统一发票，下同）手工验旧。目前纳税人领用发票前，需通过验旧供新程序，凭发票开具清单及已开具发票的最后一份存根联办理，此项工作用时较长，容易造成办税大厅排队现象，影响办税效率。税务机关应用一般纳税人发票税控系统报税数据，通过信息化手段实现增值税发票验旧工作。</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三、简化专用发票审批手续</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一般纳税人申请专用发票（包括增值税专用发票和货物运输业增值税专用发票，下同）最高开票限额不超过十万元的，主管税务机关不需事前进行实地查验。各省国税机关可在此基础上适当扩大不需事前实地查验的范围，实地查验的范围和方法由各省国税机关确定。</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增值税专用发票（增值税税控系统）实行最高开票限额管理。最高开票限额由一般纳税人申请，区县税务机关依法审批。目前的做法是，主管税务机关受理纳税人申请以后，根据需要进行实地查验。但实际工作中，事前实地查验工作存在一些问题，影响办税效率。全国一般纳税人中最高开票限额不超过十万元的企业占全部使用户数的</w:t>
            </w:r>
            <w:r w:rsidRPr="00AC7634">
              <w:rPr>
                <w:rFonts w:ascii="宋体" w:eastAsia="宋体" w:hAnsi="宋体" w:cs="宋体" w:hint="eastAsia"/>
                <w:kern w:val="0"/>
                <w:szCs w:val="21"/>
              </w:rPr>
              <w:t>70%</w:t>
            </w:r>
            <w:r w:rsidRPr="00AC7634">
              <w:rPr>
                <w:rFonts w:ascii="Times New Roman" w:eastAsia="宋体" w:hAnsi="Times New Roman" w:cs="宋体" w:hint="eastAsia"/>
                <w:kern w:val="0"/>
                <w:szCs w:val="21"/>
              </w:rPr>
              <w:t>以上，该项措施可惠及大部分一般纳税人。</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四、简化丢失专用发票的处理流程</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一般纳税人丢失已开具专用发票的发票联和抵扣联，如果丢失前已认证相符的，购买方凭销售方提供的相应专用发票记账联复印件及销售方主管税务机关出具的《丢失增值税专用发票已报税证明单》或《丢失货物运输业增值税专用发票已报税证明单》（以下简称《证明单》），可作为增值税进项税额的抵扣凭证；如果丢失前未认证的，购买方凭销售方提供的相应专用发票记账联复印件进行认证，认证相符的凭专用发票记账联复印件及销售方主管税务机关出具的《证明单》，可作为增值税进项税额的抵扣凭证。专用发票记账联复印件和《证明单》留存备查。取消购买方主管税务机关审核同意后，方可作为增值税进项税额的抵扣凭证的程序，减少办税环节。</w:t>
            </w:r>
            <w:r w:rsidRPr="00AC7634">
              <w:rPr>
                <w:rFonts w:ascii="宋体" w:eastAsia="宋体" w:hAnsi="宋体" w:cs="宋体" w:hint="eastAsia"/>
                <w:kern w:val="0"/>
                <w:szCs w:val="21"/>
              </w:rPr>
              <w:t xml:space="preserve"> </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一般纳税人丢失已开具专用发票的抵扣联，如果丢失前已认证相符的，可使用专用发票发票联复印件留存备查；如果丢失前未认证的，可使用专用发票发票联认证，专用发票发票联复印件留存备查。</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一般纳税人丢失已开具专用发票的发票联，可将专用发票抵扣联作为记账凭证，专用发票抵扣联复印件留存备查。</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五、</w:t>
            </w:r>
            <w:r w:rsidRPr="00AC7634">
              <w:rPr>
                <w:rFonts w:ascii="宋体" w:eastAsia="宋体" w:hAnsi="宋体" w:cs="宋体" w:hint="eastAsia"/>
                <w:kern w:val="0"/>
                <w:szCs w:val="21"/>
              </w:rPr>
              <w:t xml:space="preserve"> </w:t>
            </w:r>
            <w:r w:rsidRPr="00AC7634">
              <w:rPr>
                <w:rFonts w:ascii="Times New Roman" w:eastAsia="宋体" w:hAnsi="Times New Roman" w:cs="宋体" w:hint="eastAsia"/>
                <w:kern w:val="0"/>
                <w:szCs w:val="21"/>
              </w:rPr>
              <w:t>简化红字专用发票办理手续</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lastRenderedPageBreak/>
              <w:t>一般纳税人开具专用发票后，发生销货退回或销售折让的，按照规定开具红字专用发票后，不再将该笔业务的相应记账凭证复印件报送主管税务机关备案。红字专用发票通知单管理系统全国范围的推行，实现了税务机关通过系统对红字专用发票进行监控管理的需要，不再需要纳税人将发票复印件报送主管税务机关备案。</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六、实行分类分级规范化管理</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为给诚信守法的纳税人提供更多的办税便利，解决目前发票领用工作环节多、办税效率不高的问题，我们将对增值税发票领用实行分类分级规范化管理。</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（一）以下纳税人可一次领取不超过</w:t>
            </w:r>
            <w:r w:rsidRPr="00AC7634">
              <w:rPr>
                <w:rFonts w:ascii="宋体" w:eastAsia="宋体" w:hAnsi="宋体" w:cs="宋体" w:hint="eastAsia"/>
                <w:kern w:val="0"/>
                <w:szCs w:val="21"/>
              </w:rPr>
              <w:t>3</w:t>
            </w:r>
            <w:r w:rsidRPr="00AC7634">
              <w:rPr>
                <w:rFonts w:ascii="Times New Roman" w:eastAsia="宋体" w:hAnsi="Times New Roman" w:cs="宋体" w:hint="eastAsia"/>
                <w:kern w:val="0"/>
                <w:szCs w:val="21"/>
              </w:rPr>
              <w:t>个月的增值税发票用量，纳税人需要调整增值税发票用量，手续齐全的，按照纳税人需要即时办理：</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w:t>
            </w:r>
            <w:r w:rsidRPr="00AC7634">
              <w:rPr>
                <w:rFonts w:ascii="宋体" w:eastAsia="宋体" w:hAnsi="宋体" w:cs="宋体" w:hint="eastAsia"/>
                <w:kern w:val="0"/>
                <w:szCs w:val="21"/>
              </w:rPr>
              <w:t>1</w:t>
            </w:r>
            <w:r w:rsidRPr="00AC7634">
              <w:rPr>
                <w:rFonts w:ascii="Times New Roman" w:eastAsia="宋体" w:hAnsi="Times New Roman" w:cs="宋体" w:hint="eastAsia"/>
                <w:kern w:val="0"/>
                <w:szCs w:val="21"/>
              </w:rPr>
              <w:t>、纳税信用等级评定为</w:t>
            </w:r>
            <w:r w:rsidRPr="00AC7634">
              <w:rPr>
                <w:rFonts w:ascii="宋体" w:eastAsia="宋体" w:hAnsi="宋体" w:cs="宋体" w:hint="eastAsia"/>
                <w:kern w:val="0"/>
                <w:szCs w:val="21"/>
              </w:rPr>
              <w:t>A</w:t>
            </w:r>
            <w:r w:rsidRPr="00AC7634">
              <w:rPr>
                <w:rFonts w:ascii="Times New Roman" w:eastAsia="宋体" w:hAnsi="Times New Roman" w:cs="宋体" w:hint="eastAsia"/>
                <w:kern w:val="0"/>
                <w:szCs w:val="21"/>
              </w:rPr>
              <w:t>类的纳税人；</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w:t>
            </w:r>
            <w:r w:rsidRPr="00AC7634">
              <w:rPr>
                <w:rFonts w:ascii="宋体" w:eastAsia="宋体" w:hAnsi="宋体" w:cs="宋体" w:hint="eastAsia"/>
                <w:kern w:val="0"/>
                <w:szCs w:val="21"/>
              </w:rPr>
              <w:t>2</w:t>
            </w:r>
            <w:r w:rsidRPr="00AC7634">
              <w:rPr>
                <w:rFonts w:ascii="Times New Roman" w:eastAsia="宋体" w:hAnsi="Times New Roman" w:cs="宋体" w:hint="eastAsia"/>
                <w:kern w:val="0"/>
                <w:szCs w:val="21"/>
              </w:rPr>
              <w:t>、地市国税局确定的纳税信用好，税收风险等级低的其他类型纳税人。</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（二）上述纳税人</w:t>
            </w:r>
            <w:r w:rsidRPr="00AC7634">
              <w:rPr>
                <w:rFonts w:ascii="宋体" w:eastAsia="宋体" w:hAnsi="宋体" w:cs="宋体" w:hint="eastAsia"/>
                <w:kern w:val="0"/>
                <w:szCs w:val="21"/>
              </w:rPr>
              <w:t>2</w:t>
            </w:r>
            <w:r w:rsidRPr="00AC7634">
              <w:rPr>
                <w:rFonts w:ascii="Times New Roman" w:eastAsia="宋体" w:hAnsi="Times New Roman" w:cs="宋体" w:hint="eastAsia"/>
                <w:kern w:val="0"/>
                <w:szCs w:val="21"/>
              </w:rPr>
              <w:t>年内有涉税违法行为、移交司法机关处理记录，或者正在接受税务机关立案稽查的，不适用本条第（一）项规定。</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（三）辅导期一般纳税人专用发票限量限额管理工作，按照《增值税一般纳税人纳税辅导期管理办法》有关规定执行。</w:t>
            </w:r>
          </w:p>
          <w:p w:rsidR="00AC7634" w:rsidRPr="00AC7634" w:rsidRDefault="00AC7634" w:rsidP="00AC7634">
            <w:pPr>
              <w:widowControl/>
              <w:jc w:val="left"/>
              <w:rPr>
                <w:rFonts w:ascii="宋体" w:eastAsia="宋体" w:hAnsi="宋体" w:cs="宋体"/>
                <w:kern w:val="0"/>
                <w:szCs w:val="21"/>
              </w:rPr>
            </w:pPr>
            <w:r w:rsidRPr="00AC7634">
              <w:rPr>
                <w:rFonts w:ascii="宋体" w:eastAsia="宋体" w:hAnsi="宋体" w:cs="宋体" w:hint="eastAsia"/>
                <w:kern w:val="0"/>
                <w:szCs w:val="21"/>
              </w:rPr>
              <w:t> </w:t>
            </w:r>
          </w:p>
          <w:p w:rsidR="00AC7634" w:rsidRPr="00AC7634" w:rsidRDefault="00AC7634" w:rsidP="00AC7634">
            <w:pPr>
              <w:widowControl/>
              <w:jc w:val="left"/>
              <w:rPr>
                <w:rFonts w:ascii="宋体" w:eastAsia="宋体" w:hAnsi="宋体" w:cs="宋体"/>
                <w:kern w:val="0"/>
                <w:szCs w:val="21"/>
              </w:rPr>
            </w:pPr>
            <w:r w:rsidRPr="00AC7634">
              <w:rPr>
                <w:rFonts w:ascii="Times New Roman" w:eastAsia="宋体" w:hAnsi="Times New Roman" w:cs="宋体" w:hint="eastAsia"/>
                <w:kern w:val="0"/>
                <w:szCs w:val="21"/>
              </w:rPr>
              <w:t xml:space="preserve">　　七、建立高效联动的风险防控机制</w:t>
            </w:r>
          </w:p>
          <w:p w:rsidR="00AC7634" w:rsidRPr="00AC7634" w:rsidRDefault="00AC7634" w:rsidP="00AC7634">
            <w:pPr>
              <w:widowControl/>
              <w:jc w:val="left"/>
              <w:rPr>
                <w:rFonts w:ascii="Tahoma" w:eastAsia="宋体" w:hAnsi="Tahoma" w:cs="Tahoma"/>
                <w:kern w:val="0"/>
                <w:szCs w:val="21"/>
              </w:rPr>
            </w:pPr>
            <w:r w:rsidRPr="00AC7634">
              <w:rPr>
                <w:rFonts w:ascii="Times New Roman" w:eastAsia="宋体" w:hAnsi="Times New Roman" w:cs="Times New Roman" w:hint="eastAsia"/>
                <w:szCs w:val="20"/>
              </w:rPr>
              <w:t xml:space="preserve">　　税务机关在做好纳税服务，提高办税效率的同时，充分利用信息化手段，建立高效联动的风险防控机制，科学设立风险防控指标，加强日常评估及后续监控管理，提升后续监控的及时性和针对性，跟踪分析纳税人发票使用及纳税申报情况。对纳税人发票使用异常且无正当理由的，税务机关可重新核定发票限额及领用数量。</w:t>
            </w:r>
            <w:r w:rsidRPr="00AC7634">
              <w:rPr>
                <w:rFonts w:ascii="Tahoma" w:eastAsia="宋体" w:hAnsi="Tahoma" w:cs="Tahoma"/>
                <w:kern w:val="0"/>
                <w:szCs w:val="21"/>
              </w:rPr>
              <w:t xml:space="preserve"> </w:t>
            </w:r>
          </w:p>
        </w:tc>
      </w:tr>
    </w:tbl>
    <w:p w:rsidR="00CF7FEB" w:rsidRDefault="00CF7FEB"/>
    <w:sectPr w:rsidR="00CF7FEB" w:rsidSect="00C505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634" w:rsidRDefault="00AC7634" w:rsidP="00AC7634">
      <w:r>
        <w:separator/>
      </w:r>
    </w:p>
  </w:endnote>
  <w:endnote w:type="continuationSeparator" w:id="0">
    <w:p w:rsidR="00AC7634" w:rsidRDefault="00AC7634" w:rsidP="00AC76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634" w:rsidRDefault="00AC7634" w:rsidP="00AC7634">
      <w:r>
        <w:separator/>
      </w:r>
    </w:p>
  </w:footnote>
  <w:footnote w:type="continuationSeparator" w:id="0">
    <w:p w:rsidR="00AC7634" w:rsidRDefault="00AC7634" w:rsidP="00AC76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7634"/>
    <w:rsid w:val="00000328"/>
    <w:rsid w:val="0000407A"/>
    <w:rsid w:val="000058E1"/>
    <w:rsid w:val="00006A17"/>
    <w:rsid w:val="00011FC4"/>
    <w:rsid w:val="00014E2B"/>
    <w:rsid w:val="00014EBF"/>
    <w:rsid w:val="00020843"/>
    <w:rsid w:val="00024D3A"/>
    <w:rsid w:val="00024E61"/>
    <w:rsid w:val="00031502"/>
    <w:rsid w:val="0003291A"/>
    <w:rsid w:val="00035051"/>
    <w:rsid w:val="00035540"/>
    <w:rsid w:val="00036A5E"/>
    <w:rsid w:val="00041426"/>
    <w:rsid w:val="00043440"/>
    <w:rsid w:val="00044E45"/>
    <w:rsid w:val="00057482"/>
    <w:rsid w:val="00060BE9"/>
    <w:rsid w:val="00061196"/>
    <w:rsid w:val="00062B33"/>
    <w:rsid w:val="000643D2"/>
    <w:rsid w:val="000651D0"/>
    <w:rsid w:val="000675AB"/>
    <w:rsid w:val="00077F15"/>
    <w:rsid w:val="00077F6E"/>
    <w:rsid w:val="00083465"/>
    <w:rsid w:val="00083809"/>
    <w:rsid w:val="00083B0B"/>
    <w:rsid w:val="000936EC"/>
    <w:rsid w:val="000A3C80"/>
    <w:rsid w:val="000A5871"/>
    <w:rsid w:val="000B22C1"/>
    <w:rsid w:val="000B2ADA"/>
    <w:rsid w:val="000B31F1"/>
    <w:rsid w:val="000B7F81"/>
    <w:rsid w:val="000C04EF"/>
    <w:rsid w:val="000C0B23"/>
    <w:rsid w:val="000C1B93"/>
    <w:rsid w:val="000C36D2"/>
    <w:rsid w:val="000C45A2"/>
    <w:rsid w:val="000D21BB"/>
    <w:rsid w:val="000E0203"/>
    <w:rsid w:val="000E1C8A"/>
    <w:rsid w:val="000E235C"/>
    <w:rsid w:val="000E5DCD"/>
    <w:rsid w:val="000E73CE"/>
    <w:rsid w:val="000F1240"/>
    <w:rsid w:val="000F141F"/>
    <w:rsid w:val="000F2F97"/>
    <w:rsid w:val="000F4531"/>
    <w:rsid w:val="000F5DA5"/>
    <w:rsid w:val="0010329E"/>
    <w:rsid w:val="00104863"/>
    <w:rsid w:val="001070CB"/>
    <w:rsid w:val="00107C55"/>
    <w:rsid w:val="0011124E"/>
    <w:rsid w:val="001117A3"/>
    <w:rsid w:val="0011246A"/>
    <w:rsid w:val="00114A69"/>
    <w:rsid w:val="00121C21"/>
    <w:rsid w:val="00130B36"/>
    <w:rsid w:val="0013279C"/>
    <w:rsid w:val="001335BE"/>
    <w:rsid w:val="001344A8"/>
    <w:rsid w:val="0013670A"/>
    <w:rsid w:val="0014373D"/>
    <w:rsid w:val="00144AE9"/>
    <w:rsid w:val="00152475"/>
    <w:rsid w:val="00152C77"/>
    <w:rsid w:val="001666C7"/>
    <w:rsid w:val="0017059A"/>
    <w:rsid w:val="0017059B"/>
    <w:rsid w:val="00170737"/>
    <w:rsid w:val="00176D2D"/>
    <w:rsid w:val="0017714D"/>
    <w:rsid w:val="0018015C"/>
    <w:rsid w:val="00180801"/>
    <w:rsid w:val="001927CD"/>
    <w:rsid w:val="0019630B"/>
    <w:rsid w:val="00196D14"/>
    <w:rsid w:val="001A1904"/>
    <w:rsid w:val="001A46B8"/>
    <w:rsid w:val="001A556D"/>
    <w:rsid w:val="001A7CA0"/>
    <w:rsid w:val="001B1E21"/>
    <w:rsid w:val="001B37D7"/>
    <w:rsid w:val="001B56A9"/>
    <w:rsid w:val="001B692A"/>
    <w:rsid w:val="001C4315"/>
    <w:rsid w:val="001D05B1"/>
    <w:rsid w:val="001D4B7D"/>
    <w:rsid w:val="001E2EA8"/>
    <w:rsid w:val="001F3926"/>
    <w:rsid w:val="001F44D2"/>
    <w:rsid w:val="00204212"/>
    <w:rsid w:val="00210C43"/>
    <w:rsid w:val="00210E9A"/>
    <w:rsid w:val="00214C5B"/>
    <w:rsid w:val="00217937"/>
    <w:rsid w:val="0022339D"/>
    <w:rsid w:val="00223DF1"/>
    <w:rsid w:val="00232BC2"/>
    <w:rsid w:val="00237D66"/>
    <w:rsid w:val="00240AE6"/>
    <w:rsid w:val="0024321F"/>
    <w:rsid w:val="00244E3B"/>
    <w:rsid w:val="00251DC5"/>
    <w:rsid w:val="0026542B"/>
    <w:rsid w:val="00267E87"/>
    <w:rsid w:val="00272869"/>
    <w:rsid w:val="0027570D"/>
    <w:rsid w:val="00277208"/>
    <w:rsid w:val="00277263"/>
    <w:rsid w:val="00277499"/>
    <w:rsid w:val="00282074"/>
    <w:rsid w:val="00285CC2"/>
    <w:rsid w:val="002868D8"/>
    <w:rsid w:val="002929FA"/>
    <w:rsid w:val="00294B7F"/>
    <w:rsid w:val="00296652"/>
    <w:rsid w:val="00297F3A"/>
    <w:rsid w:val="002A0FA4"/>
    <w:rsid w:val="002A275A"/>
    <w:rsid w:val="002A2992"/>
    <w:rsid w:val="002A7594"/>
    <w:rsid w:val="002B1F69"/>
    <w:rsid w:val="002B3010"/>
    <w:rsid w:val="002B6252"/>
    <w:rsid w:val="002C27A7"/>
    <w:rsid w:val="002C2A3B"/>
    <w:rsid w:val="002C30C8"/>
    <w:rsid w:val="002C36D8"/>
    <w:rsid w:val="002C3F61"/>
    <w:rsid w:val="002C4530"/>
    <w:rsid w:val="002D2448"/>
    <w:rsid w:val="002D5860"/>
    <w:rsid w:val="002E14FD"/>
    <w:rsid w:val="002E1A52"/>
    <w:rsid w:val="002E466F"/>
    <w:rsid w:val="002E697D"/>
    <w:rsid w:val="002E7E17"/>
    <w:rsid w:val="002F0AF2"/>
    <w:rsid w:val="002F2011"/>
    <w:rsid w:val="002F5D39"/>
    <w:rsid w:val="002F7A36"/>
    <w:rsid w:val="00305DD9"/>
    <w:rsid w:val="00307789"/>
    <w:rsid w:val="00307C72"/>
    <w:rsid w:val="00312618"/>
    <w:rsid w:val="0032386F"/>
    <w:rsid w:val="0032599F"/>
    <w:rsid w:val="003379CF"/>
    <w:rsid w:val="00340282"/>
    <w:rsid w:val="00341C0A"/>
    <w:rsid w:val="00345601"/>
    <w:rsid w:val="00346AD6"/>
    <w:rsid w:val="00355463"/>
    <w:rsid w:val="00361A84"/>
    <w:rsid w:val="0036268E"/>
    <w:rsid w:val="0036285C"/>
    <w:rsid w:val="00364A5F"/>
    <w:rsid w:val="003674D4"/>
    <w:rsid w:val="00371809"/>
    <w:rsid w:val="00374FF5"/>
    <w:rsid w:val="00391477"/>
    <w:rsid w:val="00391AF4"/>
    <w:rsid w:val="00391BF9"/>
    <w:rsid w:val="003A6180"/>
    <w:rsid w:val="003A636D"/>
    <w:rsid w:val="003A6AF5"/>
    <w:rsid w:val="003B3765"/>
    <w:rsid w:val="003B450B"/>
    <w:rsid w:val="003B6FF4"/>
    <w:rsid w:val="003C322F"/>
    <w:rsid w:val="003C4D04"/>
    <w:rsid w:val="003D0E01"/>
    <w:rsid w:val="003D69E8"/>
    <w:rsid w:val="003E32EB"/>
    <w:rsid w:val="003F3314"/>
    <w:rsid w:val="003F4657"/>
    <w:rsid w:val="003F6EF2"/>
    <w:rsid w:val="003F793D"/>
    <w:rsid w:val="0040131F"/>
    <w:rsid w:val="004057BE"/>
    <w:rsid w:val="004063DA"/>
    <w:rsid w:val="00411B16"/>
    <w:rsid w:val="004134DA"/>
    <w:rsid w:val="00415F41"/>
    <w:rsid w:val="00422464"/>
    <w:rsid w:val="00422FFA"/>
    <w:rsid w:val="00423DB2"/>
    <w:rsid w:val="004244BE"/>
    <w:rsid w:val="00425740"/>
    <w:rsid w:val="0043379A"/>
    <w:rsid w:val="00434701"/>
    <w:rsid w:val="00437CE0"/>
    <w:rsid w:val="004444E7"/>
    <w:rsid w:val="00445069"/>
    <w:rsid w:val="00446E5D"/>
    <w:rsid w:val="00446F2C"/>
    <w:rsid w:val="00455ED3"/>
    <w:rsid w:val="004569CF"/>
    <w:rsid w:val="00457B3E"/>
    <w:rsid w:val="004612F7"/>
    <w:rsid w:val="00463DC3"/>
    <w:rsid w:val="004719AB"/>
    <w:rsid w:val="00474A5D"/>
    <w:rsid w:val="00482B35"/>
    <w:rsid w:val="00483815"/>
    <w:rsid w:val="00485943"/>
    <w:rsid w:val="004952B2"/>
    <w:rsid w:val="004964F2"/>
    <w:rsid w:val="004A3724"/>
    <w:rsid w:val="004A5FBB"/>
    <w:rsid w:val="004B28A4"/>
    <w:rsid w:val="004B54A6"/>
    <w:rsid w:val="004B5504"/>
    <w:rsid w:val="004B6298"/>
    <w:rsid w:val="004B650C"/>
    <w:rsid w:val="004B666C"/>
    <w:rsid w:val="004B75F9"/>
    <w:rsid w:val="004C1F1E"/>
    <w:rsid w:val="004C40AB"/>
    <w:rsid w:val="004D6184"/>
    <w:rsid w:val="004E257B"/>
    <w:rsid w:val="004E4DA0"/>
    <w:rsid w:val="004F1AC3"/>
    <w:rsid w:val="0050362C"/>
    <w:rsid w:val="0050592D"/>
    <w:rsid w:val="0051279B"/>
    <w:rsid w:val="005135F5"/>
    <w:rsid w:val="00514D4A"/>
    <w:rsid w:val="00525A33"/>
    <w:rsid w:val="00526EF0"/>
    <w:rsid w:val="00526F18"/>
    <w:rsid w:val="00531A1C"/>
    <w:rsid w:val="005356D0"/>
    <w:rsid w:val="00536637"/>
    <w:rsid w:val="00541979"/>
    <w:rsid w:val="0054267A"/>
    <w:rsid w:val="00544FFE"/>
    <w:rsid w:val="0055112D"/>
    <w:rsid w:val="00555197"/>
    <w:rsid w:val="00555F96"/>
    <w:rsid w:val="00556C17"/>
    <w:rsid w:val="00566EE1"/>
    <w:rsid w:val="00570BA4"/>
    <w:rsid w:val="0057604A"/>
    <w:rsid w:val="005807C1"/>
    <w:rsid w:val="00585672"/>
    <w:rsid w:val="00590C25"/>
    <w:rsid w:val="00591B4C"/>
    <w:rsid w:val="005976DA"/>
    <w:rsid w:val="005A1E60"/>
    <w:rsid w:val="005A791F"/>
    <w:rsid w:val="005B2E33"/>
    <w:rsid w:val="005B5871"/>
    <w:rsid w:val="005B5CD1"/>
    <w:rsid w:val="005B7BC1"/>
    <w:rsid w:val="005C1A63"/>
    <w:rsid w:val="005C2E73"/>
    <w:rsid w:val="005C49A8"/>
    <w:rsid w:val="005C5DDF"/>
    <w:rsid w:val="005D4032"/>
    <w:rsid w:val="005D54E6"/>
    <w:rsid w:val="005E0181"/>
    <w:rsid w:val="005E0DA7"/>
    <w:rsid w:val="005E2B7C"/>
    <w:rsid w:val="005E540C"/>
    <w:rsid w:val="005E5F27"/>
    <w:rsid w:val="005F0422"/>
    <w:rsid w:val="005F4835"/>
    <w:rsid w:val="005F570C"/>
    <w:rsid w:val="00600D1B"/>
    <w:rsid w:val="00604D45"/>
    <w:rsid w:val="00604F42"/>
    <w:rsid w:val="0060734B"/>
    <w:rsid w:val="00613EBD"/>
    <w:rsid w:val="006140C4"/>
    <w:rsid w:val="00615DC3"/>
    <w:rsid w:val="00626D98"/>
    <w:rsid w:val="00626F16"/>
    <w:rsid w:val="00627DBB"/>
    <w:rsid w:val="00630E7B"/>
    <w:rsid w:val="00641FD7"/>
    <w:rsid w:val="00652035"/>
    <w:rsid w:val="0065326C"/>
    <w:rsid w:val="00654264"/>
    <w:rsid w:val="00657B48"/>
    <w:rsid w:val="00670CAC"/>
    <w:rsid w:val="00670F57"/>
    <w:rsid w:val="006756ED"/>
    <w:rsid w:val="00686207"/>
    <w:rsid w:val="00691A6C"/>
    <w:rsid w:val="006956D3"/>
    <w:rsid w:val="00696DFA"/>
    <w:rsid w:val="00697CD3"/>
    <w:rsid w:val="006A1487"/>
    <w:rsid w:val="006A6596"/>
    <w:rsid w:val="006B4096"/>
    <w:rsid w:val="006B40F2"/>
    <w:rsid w:val="006B6292"/>
    <w:rsid w:val="006B68A0"/>
    <w:rsid w:val="006B70DC"/>
    <w:rsid w:val="006C19D5"/>
    <w:rsid w:val="006C27BD"/>
    <w:rsid w:val="006C29A7"/>
    <w:rsid w:val="006C3E3A"/>
    <w:rsid w:val="006C51D1"/>
    <w:rsid w:val="006C7D9D"/>
    <w:rsid w:val="006D0E78"/>
    <w:rsid w:val="006D5D6C"/>
    <w:rsid w:val="006E0B39"/>
    <w:rsid w:val="006E11A4"/>
    <w:rsid w:val="006E1E91"/>
    <w:rsid w:val="006E3256"/>
    <w:rsid w:val="006E3883"/>
    <w:rsid w:val="006E3FC1"/>
    <w:rsid w:val="006E6F02"/>
    <w:rsid w:val="006F672F"/>
    <w:rsid w:val="00700BEE"/>
    <w:rsid w:val="00700EC7"/>
    <w:rsid w:val="00701C57"/>
    <w:rsid w:val="00702CA0"/>
    <w:rsid w:val="00704773"/>
    <w:rsid w:val="0070619B"/>
    <w:rsid w:val="00707529"/>
    <w:rsid w:val="007104AB"/>
    <w:rsid w:val="00710D7E"/>
    <w:rsid w:val="00713ED2"/>
    <w:rsid w:val="007248D3"/>
    <w:rsid w:val="00724CF8"/>
    <w:rsid w:val="0073109A"/>
    <w:rsid w:val="007324DD"/>
    <w:rsid w:val="00744449"/>
    <w:rsid w:val="00746DFB"/>
    <w:rsid w:val="007503B8"/>
    <w:rsid w:val="007523C6"/>
    <w:rsid w:val="00752876"/>
    <w:rsid w:val="007625AB"/>
    <w:rsid w:val="00770903"/>
    <w:rsid w:val="007818E3"/>
    <w:rsid w:val="00783A75"/>
    <w:rsid w:val="0079620E"/>
    <w:rsid w:val="007A6C3E"/>
    <w:rsid w:val="007B124F"/>
    <w:rsid w:val="007B1EA5"/>
    <w:rsid w:val="007B3574"/>
    <w:rsid w:val="007B359D"/>
    <w:rsid w:val="007B6A24"/>
    <w:rsid w:val="007B7CF3"/>
    <w:rsid w:val="007B7DE1"/>
    <w:rsid w:val="007D0741"/>
    <w:rsid w:val="007D0C06"/>
    <w:rsid w:val="007D18EB"/>
    <w:rsid w:val="007E1A04"/>
    <w:rsid w:val="007E55E0"/>
    <w:rsid w:val="007E5EDA"/>
    <w:rsid w:val="007F0ABE"/>
    <w:rsid w:val="007F3651"/>
    <w:rsid w:val="007F48B9"/>
    <w:rsid w:val="007F598F"/>
    <w:rsid w:val="007F7D43"/>
    <w:rsid w:val="00800D59"/>
    <w:rsid w:val="00803023"/>
    <w:rsid w:val="008036AC"/>
    <w:rsid w:val="008110A5"/>
    <w:rsid w:val="00813945"/>
    <w:rsid w:val="008169CF"/>
    <w:rsid w:val="00823961"/>
    <w:rsid w:val="00834AB8"/>
    <w:rsid w:val="00835057"/>
    <w:rsid w:val="00835E4A"/>
    <w:rsid w:val="008400A9"/>
    <w:rsid w:val="00845194"/>
    <w:rsid w:val="00847CCF"/>
    <w:rsid w:val="00850DFE"/>
    <w:rsid w:val="00851E0B"/>
    <w:rsid w:val="0085206D"/>
    <w:rsid w:val="00854BEF"/>
    <w:rsid w:val="00854EBF"/>
    <w:rsid w:val="008612D9"/>
    <w:rsid w:val="008663B8"/>
    <w:rsid w:val="00866717"/>
    <w:rsid w:val="00870B52"/>
    <w:rsid w:val="00870D93"/>
    <w:rsid w:val="0087113E"/>
    <w:rsid w:val="00871CC7"/>
    <w:rsid w:val="0087789B"/>
    <w:rsid w:val="00881C4A"/>
    <w:rsid w:val="00882451"/>
    <w:rsid w:val="00886D39"/>
    <w:rsid w:val="008872E5"/>
    <w:rsid w:val="0089182C"/>
    <w:rsid w:val="00894637"/>
    <w:rsid w:val="008946BB"/>
    <w:rsid w:val="008948B4"/>
    <w:rsid w:val="008A1FD6"/>
    <w:rsid w:val="008A54AD"/>
    <w:rsid w:val="008A6D43"/>
    <w:rsid w:val="008B272D"/>
    <w:rsid w:val="008B53FA"/>
    <w:rsid w:val="008B5935"/>
    <w:rsid w:val="008C1A8E"/>
    <w:rsid w:val="008D057F"/>
    <w:rsid w:val="008D141F"/>
    <w:rsid w:val="008D736E"/>
    <w:rsid w:val="008E02D1"/>
    <w:rsid w:val="008E2F7A"/>
    <w:rsid w:val="008F4E17"/>
    <w:rsid w:val="008F55A2"/>
    <w:rsid w:val="008F5798"/>
    <w:rsid w:val="008F79D5"/>
    <w:rsid w:val="00900357"/>
    <w:rsid w:val="00903E1E"/>
    <w:rsid w:val="00904469"/>
    <w:rsid w:val="00905867"/>
    <w:rsid w:val="009061C5"/>
    <w:rsid w:val="009121AE"/>
    <w:rsid w:val="00913777"/>
    <w:rsid w:val="009148F0"/>
    <w:rsid w:val="00914BAA"/>
    <w:rsid w:val="00920362"/>
    <w:rsid w:val="00922DB9"/>
    <w:rsid w:val="00926556"/>
    <w:rsid w:val="00927041"/>
    <w:rsid w:val="00933086"/>
    <w:rsid w:val="00935B54"/>
    <w:rsid w:val="00935F08"/>
    <w:rsid w:val="00940CB3"/>
    <w:rsid w:val="00942AC7"/>
    <w:rsid w:val="00947F13"/>
    <w:rsid w:val="00953D45"/>
    <w:rsid w:val="00962571"/>
    <w:rsid w:val="00963EE8"/>
    <w:rsid w:val="0096551E"/>
    <w:rsid w:val="00970147"/>
    <w:rsid w:val="00970D10"/>
    <w:rsid w:val="00971FDA"/>
    <w:rsid w:val="009769F2"/>
    <w:rsid w:val="00977DBC"/>
    <w:rsid w:val="0098061F"/>
    <w:rsid w:val="00982CDD"/>
    <w:rsid w:val="00985F1F"/>
    <w:rsid w:val="00987F3D"/>
    <w:rsid w:val="0099226D"/>
    <w:rsid w:val="00992EBA"/>
    <w:rsid w:val="00994A12"/>
    <w:rsid w:val="009A0D1A"/>
    <w:rsid w:val="009A4874"/>
    <w:rsid w:val="009B17A6"/>
    <w:rsid w:val="009B4346"/>
    <w:rsid w:val="009B4BC1"/>
    <w:rsid w:val="009B5BA2"/>
    <w:rsid w:val="009C26E8"/>
    <w:rsid w:val="009C7D7F"/>
    <w:rsid w:val="009D0979"/>
    <w:rsid w:val="009D1912"/>
    <w:rsid w:val="009D1DF3"/>
    <w:rsid w:val="009D265C"/>
    <w:rsid w:val="009D36C5"/>
    <w:rsid w:val="009D7EDD"/>
    <w:rsid w:val="009E354A"/>
    <w:rsid w:val="009E417D"/>
    <w:rsid w:val="009E43EB"/>
    <w:rsid w:val="009E5066"/>
    <w:rsid w:val="009E5158"/>
    <w:rsid w:val="009E5E89"/>
    <w:rsid w:val="009F0D56"/>
    <w:rsid w:val="009F7F59"/>
    <w:rsid w:val="00A007F6"/>
    <w:rsid w:val="00A01D22"/>
    <w:rsid w:val="00A02539"/>
    <w:rsid w:val="00A06FAC"/>
    <w:rsid w:val="00A117E7"/>
    <w:rsid w:val="00A124D5"/>
    <w:rsid w:val="00A13B5F"/>
    <w:rsid w:val="00A161B9"/>
    <w:rsid w:val="00A17C0B"/>
    <w:rsid w:val="00A309A8"/>
    <w:rsid w:val="00A414AB"/>
    <w:rsid w:val="00A42DF6"/>
    <w:rsid w:val="00A43BED"/>
    <w:rsid w:val="00A44EC8"/>
    <w:rsid w:val="00A45096"/>
    <w:rsid w:val="00A473DC"/>
    <w:rsid w:val="00A50F15"/>
    <w:rsid w:val="00A5635C"/>
    <w:rsid w:val="00A64A95"/>
    <w:rsid w:val="00A73C62"/>
    <w:rsid w:val="00A7617A"/>
    <w:rsid w:val="00A84192"/>
    <w:rsid w:val="00A8574C"/>
    <w:rsid w:val="00A91732"/>
    <w:rsid w:val="00A92D4D"/>
    <w:rsid w:val="00A957CD"/>
    <w:rsid w:val="00A95AED"/>
    <w:rsid w:val="00AB0E26"/>
    <w:rsid w:val="00AB2345"/>
    <w:rsid w:val="00AB318C"/>
    <w:rsid w:val="00AB47ED"/>
    <w:rsid w:val="00AC036B"/>
    <w:rsid w:val="00AC7634"/>
    <w:rsid w:val="00AD3360"/>
    <w:rsid w:val="00AD6AF8"/>
    <w:rsid w:val="00AD76E9"/>
    <w:rsid w:val="00AE589F"/>
    <w:rsid w:val="00AF15BA"/>
    <w:rsid w:val="00AF28FF"/>
    <w:rsid w:val="00AF35A1"/>
    <w:rsid w:val="00AF4EA8"/>
    <w:rsid w:val="00AF57FE"/>
    <w:rsid w:val="00B04305"/>
    <w:rsid w:val="00B04328"/>
    <w:rsid w:val="00B0551C"/>
    <w:rsid w:val="00B06478"/>
    <w:rsid w:val="00B12147"/>
    <w:rsid w:val="00B13103"/>
    <w:rsid w:val="00B13326"/>
    <w:rsid w:val="00B17EDD"/>
    <w:rsid w:val="00B20869"/>
    <w:rsid w:val="00B212F6"/>
    <w:rsid w:val="00B23278"/>
    <w:rsid w:val="00B2747A"/>
    <w:rsid w:val="00B32C35"/>
    <w:rsid w:val="00B33BA9"/>
    <w:rsid w:val="00B35755"/>
    <w:rsid w:val="00B44FB5"/>
    <w:rsid w:val="00B458CD"/>
    <w:rsid w:val="00B45CBC"/>
    <w:rsid w:val="00B503C3"/>
    <w:rsid w:val="00B55539"/>
    <w:rsid w:val="00B61610"/>
    <w:rsid w:val="00B643D0"/>
    <w:rsid w:val="00B71F63"/>
    <w:rsid w:val="00B80A7C"/>
    <w:rsid w:val="00B85A32"/>
    <w:rsid w:val="00B90C79"/>
    <w:rsid w:val="00B93E68"/>
    <w:rsid w:val="00B945DC"/>
    <w:rsid w:val="00BA2CD9"/>
    <w:rsid w:val="00BB57BA"/>
    <w:rsid w:val="00BB728D"/>
    <w:rsid w:val="00BC075B"/>
    <w:rsid w:val="00BC34C9"/>
    <w:rsid w:val="00BC6463"/>
    <w:rsid w:val="00BC65EB"/>
    <w:rsid w:val="00BD0254"/>
    <w:rsid w:val="00BD02E2"/>
    <w:rsid w:val="00BD5DE9"/>
    <w:rsid w:val="00BE023C"/>
    <w:rsid w:val="00BE063B"/>
    <w:rsid w:val="00BE269D"/>
    <w:rsid w:val="00BE2A79"/>
    <w:rsid w:val="00BF5C48"/>
    <w:rsid w:val="00BF5F55"/>
    <w:rsid w:val="00C00865"/>
    <w:rsid w:val="00C04C82"/>
    <w:rsid w:val="00C071AC"/>
    <w:rsid w:val="00C07C98"/>
    <w:rsid w:val="00C10DA8"/>
    <w:rsid w:val="00C134F7"/>
    <w:rsid w:val="00C141DA"/>
    <w:rsid w:val="00C20E3C"/>
    <w:rsid w:val="00C24F25"/>
    <w:rsid w:val="00C24FC7"/>
    <w:rsid w:val="00C40EE5"/>
    <w:rsid w:val="00C432EA"/>
    <w:rsid w:val="00C4400E"/>
    <w:rsid w:val="00C4427E"/>
    <w:rsid w:val="00C47BBC"/>
    <w:rsid w:val="00C504E6"/>
    <w:rsid w:val="00C50501"/>
    <w:rsid w:val="00C50779"/>
    <w:rsid w:val="00C766A3"/>
    <w:rsid w:val="00C87000"/>
    <w:rsid w:val="00C870C2"/>
    <w:rsid w:val="00C93BCA"/>
    <w:rsid w:val="00C96376"/>
    <w:rsid w:val="00C972FE"/>
    <w:rsid w:val="00CA42D3"/>
    <w:rsid w:val="00CB018D"/>
    <w:rsid w:val="00CD126D"/>
    <w:rsid w:val="00CD24F6"/>
    <w:rsid w:val="00CE5AA2"/>
    <w:rsid w:val="00CE63EC"/>
    <w:rsid w:val="00CF004E"/>
    <w:rsid w:val="00CF2C31"/>
    <w:rsid w:val="00CF312D"/>
    <w:rsid w:val="00CF7FEB"/>
    <w:rsid w:val="00D0050A"/>
    <w:rsid w:val="00D01FB0"/>
    <w:rsid w:val="00D03034"/>
    <w:rsid w:val="00D069D2"/>
    <w:rsid w:val="00D1016B"/>
    <w:rsid w:val="00D106F6"/>
    <w:rsid w:val="00D115EA"/>
    <w:rsid w:val="00D142EA"/>
    <w:rsid w:val="00D240D1"/>
    <w:rsid w:val="00D27CC8"/>
    <w:rsid w:val="00D3323C"/>
    <w:rsid w:val="00D43B89"/>
    <w:rsid w:val="00D45663"/>
    <w:rsid w:val="00D47E3B"/>
    <w:rsid w:val="00D50E71"/>
    <w:rsid w:val="00D52A77"/>
    <w:rsid w:val="00D5599A"/>
    <w:rsid w:val="00D6085C"/>
    <w:rsid w:val="00D60F7A"/>
    <w:rsid w:val="00D61668"/>
    <w:rsid w:val="00D62966"/>
    <w:rsid w:val="00D659C9"/>
    <w:rsid w:val="00D66AA4"/>
    <w:rsid w:val="00D73421"/>
    <w:rsid w:val="00D760E4"/>
    <w:rsid w:val="00D77EC7"/>
    <w:rsid w:val="00D9163D"/>
    <w:rsid w:val="00D92752"/>
    <w:rsid w:val="00D94B5D"/>
    <w:rsid w:val="00D97A03"/>
    <w:rsid w:val="00DA4102"/>
    <w:rsid w:val="00DA64BF"/>
    <w:rsid w:val="00DA6F8C"/>
    <w:rsid w:val="00DB1612"/>
    <w:rsid w:val="00DB182D"/>
    <w:rsid w:val="00DB33FB"/>
    <w:rsid w:val="00DC0FF3"/>
    <w:rsid w:val="00DC328F"/>
    <w:rsid w:val="00DC6723"/>
    <w:rsid w:val="00DC7DB9"/>
    <w:rsid w:val="00DD526C"/>
    <w:rsid w:val="00DE17A5"/>
    <w:rsid w:val="00DE1D7C"/>
    <w:rsid w:val="00DE4FF4"/>
    <w:rsid w:val="00DE51C7"/>
    <w:rsid w:val="00DE5C6D"/>
    <w:rsid w:val="00DF02AD"/>
    <w:rsid w:val="00E0033A"/>
    <w:rsid w:val="00E0340E"/>
    <w:rsid w:val="00E15254"/>
    <w:rsid w:val="00E179F5"/>
    <w:rsid w:val="00E2125D"/>
    <w:rsid w:val="00E22335"/>
    <w:rsid w:val="00E25E45"/>
    <w:rsid w:val="00E31247"/>
    <w:rsid w:val="00E31A8B"/>
    <w:rsid w:val="00E3610D"/>
    <w:rsid w:val="00E368F0"/>
    <w:rsid w:val="00E36F27"/>
    <w:rsid w:val="00E41553"/>
    <w:rsid w:val="00E51A67"/>
    <w:rsid w:val="00E63BF6"/>
    <w:rsid w:val="00E71FF9"/>
    <w:rsid w:val="00E81799"/>
    <w:rsid w:val="00E9066A"/>
    <w:rsid w:val="00E92000"/>
    <w:rsid w:val="00E94541"/>
    <w:rsid w:val="00EA0DED"/>
    <w:rsid w:val="00EA4D1F"/>
    <w:rsid w:val="00EA5B96"/>
    <w:rsid w:val="00EA697D"/>
    <w:rsid w:val="00EB0775"/>
    <w:rsid w:val="00EB2839"/>
    <w:rsid w:val="00EB5B75"/>
    <w:rsid w:val="00EB5D56"/>
    <w:rsid w:val="00EC4B67"/>
    <w:rsid w:val="00EC5184"/>
    <w:rsid w:val="00EC652E"/>
    <w:rsid w:val="00EC767A"/>
    <w:rsid w:val="00ED74C7"/>
    <w:rsid w:val="00EF196E"/>
    <w:rsid w:val="00EF76EF"/>
    <w:rsid w:val="00F01974"/>
    <w:rsid w:val="00F01DAE"/>
    <w:rsid w:val="00F01FC1"/>
    <w:rsid w:val="00F051A0"/>
    <w:rsid w:val="00F16151"/>
    <w:rsid w:val="00F176DB"/>
    <w:rsid w:val="00F17ED7"/>
    <w:rsid w:val="00F240C7"/>
    <w:rsid w:val="00F27B12"/>
    <w:rsid w:val="00F313BF"/>
    <w:rsid w:val="00F339C1"/>
    <w:rsid w:val="00F34453"/>
    <w:rsid w:val="00F3665D"/>
    <w:rsid w:val="00F4272E"/>
    <w:rsid w:val="00F46A37"/>
    <w:rsid w:val="00F47766"/>
    <w:rsid w:val="00F503D0"/>
    <w:rsid w:val="00F53211"/>
    <w:rsid w:val="00F533C2"/>
    <w:rsid w:val="00F55AFD"/>
    <w:rsid w:val="00F60797"/>
    <w:rsid w:val="00F62BCB"/>
    <w:rsid w:val="00F64A57"/>
    <w:rsid w:val="00F7277C"/>
    <w:rsid w:val="00F72FCB"/>
    <w:rsid w:val="00F75985"/>
    <w:rsid w:val="00F825A0"/>
    <w:rsid w:val="00F83274"/>
    <w:rsid w:val="00F90404"/>
    <w:rsid w:val="00F97E1B"/>
    <w:rsid w:val="00FA04B9"/>
    <w:rsid w:val="00FA4F34"/>
    <w:rsid w:val="00FA6EC4"/>
    <w:rsid w:val="00FB029F"/>
    <w:rsid w:val="00FB14F8"/>
    <w:rsid w:val="00FB3F7D"/>
    <w:rsid w:val="00FB7482"/>
    <w:rsid w:val="00FB7663"/>
    <w:rsid w:val="00FC0272"/>
    <w:rsid w:val="00FC4DFD"/>
    <w:rsid w:val="00FC7AF6"/>
    <w:rsid w:val="00FD0CFB"/>
    <w:rsid w:val="00FD5297"/>
    <w:rsid w:val="00FE7C54"/>
    <w:rsid w:val="00FF0F9D"/>
    <w:rsid w:val="00FF4E69"/>
    <w:rsid w:val="00FF5C1B"/>
    <w:rsid w:val="00FF73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501"/>
    <w:pPr>
      <w:widowControl w:val="0"/>
      <w:jc w:val="both"/>
    </w:pPr>
  </w:style>
  <w:style w:type="paragraph" w:styleId="1">
    <w:name w:val="heading 1"/>
    <w:basedOn w:val="a"/>
    <w:link w:val="1Char"/>
    <w:uiPriority w:val="9"/>
    <w:qFormat/>
    <w:rsid w:val="00AC763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76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C7634"/>
    <w:rPr>
      <w:sz w:val="18"/>
      <w:szCs w:val="18"/>
    </w:rPr>
  </w:style>
  <w:style w:type="paragraph" w:styleId="a4">
    <w:name w:val="footer"/>
    <w:basedOn w:val="a"/>
    <w:link w:val="Char0"/>
    <w:uiPriority w:val="99"/>
    <w:semiHidden/>
    <w:unhideWhenUsed/>
    <w:rsid w:val="00AC763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C7634"/>
    <w:rPr>
      <w:sz w:val="18"/>
      <w:szCs w:val="18"/>
    </w:rPr>
  </w:style>
  <w:style w:type="character" w:customStyle="1" w:styleId="1Char">
    <w:name w:val="标题 1 Char"/>
    <w:basedOn w:val="a0"/>
    <w:link w:val="1"/>
    <w:uiPriority w:val="9"/>
    <w:rsid w:val="00AC7634"/>
    <w:rPr>
      <w:rFonts w:ascii="宋体" w:eastAsia="宋体" w:hAnsi="宋体" w:cs="宋体"/>
      <w:b/>
      <w:bCs/>
      <w:kern w:val="36"/>
      <w:sz w:val="48"/>
      <w:szCs w:val="48"/>
    </w:rPr>
  </w:style>
  <w:style w:type="character" w:styleId="a5">
    <w:name w:val="Hyperlink"/>
    <w:basedOn w:val="a0"/>
    <w:uiPriority w:val="99"/>
    <w:semiHidden/>
    <w:unhideWhenUsed/>
    <w:rsid w:val="00AC7634"/>
    <w:rPr>
      <w:color w:val="0000FF"/>
      <w:u w:val="single"/>
    </w:rPr>
  </w:style>
  <w:style w:type="character" w:styleId="a6">
    <w:name w:val="Strong"/>
    <w:basedOn w:val="a0"/>
    <w:uiPriority w:val="22"/>
    <w:qFormat/>
    <w:rsid w:val="00AC7634"/>
    <w:rPr>
      <w:b/>
      <w:bCs/>
    </w:rPr>
  </w:style>
  <w:style w:type="paragraph" w:styleId="a7">
    <w:name w:val="Normal (Web)"/>
    <w:basedOn w:val="a"/>
    <w:uiPriority w:val="99"/>
    <w:semiHidden/>
    <w:unhideWhenUsed/>
    <w:rsid w:val="00AC7634"/>
    <w:pPr>
      <w:widowControl/>
      <w:spacing w:before="100" w:beforeAutospacing="1" w:after="100" w:afterAutospacing="1"/>
      <w:jc w:val="left"/>
    </w:pPr>
    <w:rPr>
      <w:rFonts w:ascii="宋体" w:eastAsia="宋体" w:hAnsi="宋体" w:cs="宋体"/>
      <w:kern w:val="0"/>
      <w:sz w:val="24"/>
      <w:szCs w:val="24"/>
    </w:rPr>
  </w:style>
  <w:style w:type="character" w:customStyle="1" w:styleId="red">
    <w:name w:val="red"/>
    <w:basedOn w:val="a0"/>
    <w:rsid w:val="00AC7634"/>
  </w:style>
  <w:style w:type="character" w:customStyle="1" w:styleId="xsycmx">
    <w:name w:val="xsycmx"/>
    <w:basedOn w:val="a0"/>
    <w:rsid w:val="00AC7634"/>
  </w:style>
  <w:style w:type="paragraph" w:styleId="a8">
    <w:name w:val="Balloon Text"/>
    <w:basedOn w:val="a"/>
    <w:link w:val="Char1"/>
    <w:uiPriority w:val="99"/>
    <w:semiHidden/>
    <w:unhideWhenUsed/>
    <w:rsid w:val="00AC7634"/>
    <w:rPr>
      <w:sz w:val="18"/>
      <w:szCs w:val="18"/>
    </w:rPr>
  </w:style>
  <w:style w:type="character" w:customStyle="1" w:styleId="Char1">
    <w:name w:val="批注框文本 Char"/>
    <w:basedOn w:val="a0"/>
    <w:link w:val="a8"/>
    <w:uiPriority w:val="99"/>
    <w:semiHidden/>
    <w:rsid w:val="00AC7634"/>
    <w:rPr>
      <w:sz w:val="18"/>
      <w:szCs w:val="18"/>
    </w:rPr>
  </w:style>
</w:styles>
</file>

<file path=word/webSettings.xml><?xml version="1.0" encoding="utf-8"?>
<w:webSettings xmlns:r="http://schemas.openxmlformats.org/officeDocument/2006/relationships" xmlns:w="http://schemas.openxmlformats.org/wordprocessingml/2006/main">
  <w:divs>
    <w:div w:id="2064787408">
      <w:bodyDiv w:val="1"/>
      <w:marLeft w:val="0"/>
      <w:marRight w:val="0"/>
      <w:marTop w:val="0"/>
      <w:marBottom w:val="0"/>
      <w:divBdr>
        <w:top w:val="none" w:sz="0" w:space="0" w:color="auto"/>
        <w:left w:val="none" w:sz="0" w:space="0" w:color="auto"/>
        <w:bottom w:val="none" w:sz="0" w:space="0" w:color="auto"/>
        <w:right w:val="none" w:sz="0" w:space="0" w:color="auto"/>
      </w:divBdr>
      <w:divsChild>
        <w:div w:id="1813599908">
          <w:marLeft w:val="0"/>
          <w:marRight w:val="0"/>
          <w:marTop w:val="0"/>
          <w:marBottom w:val="0"/>
          <w:divBdr>
            <w:top w:val="none" w:sz="0" w:space="0" w:color="auto"/>
            <w:left w:val="none" w:sz="0" w:space="0" w:color="auto"/>
            <w:bottom w:val="none" w:sz="0" w:space="0" w:color="auto"/>
            <w:right w:val="none" w:sz="0" w:space="0" w:color="auto"/>
          </w:divBdr>
          <w:divsChild>
            <w:div w:id="215045105">
              <w:marLeft w:val="0"/>
              <w:marRight w:val="0"/>
              <w:marTop w:val="0"/>
              <w:marBottom w:val="0"/>
              <w:divBdr>
                <w:top w:val="none" w:sz="0" w:space="0" w:color="auto"/>
                <w:left w:val="none" w:sz="0" w:space="0" w:color="auto"/>
                <w:bottom w:val="none" w:sz="0" w:space="0" w:color="auto"/>
                <w:right w:val="none" w:sz="0" w:space="0" w:color="auto"/>
              </w:divBdr>
              <w:divsChild>
                <w:div w:id="53815088">
                  <w:marLeft w:val="0"/>
                  <w:marRight w:val="0"/>
                  <w:marTop w:val="0"/>
                  <w:marBottom w:val="0"/>
                  <w:divBdr>
                    <w:top w:val="none" w:sz="0" w:space="0" w:color="auto"/>
                    <w:left w:val="none" w:sz="0" w:space="0" w:color="auto"/>
                    <w:bottom w:val="none" w:sz="0" w:space="0" w:color="auto"/>
                    <w:right w:val="none" w:sz="0" w:space="0" w:color="auto"/>
                  </w:divBdr>
                </w:div>
                <w:div w:id="1722943912">
                  <w:marLeft w:val="0"/>
                  <w:marRight w:val="0"/>
                  <w:marTop w:val="0"/>
                  <w:marBottom w:val="0"/>
                  <w:divBdr>
                    <w:top w:val="none" w:sz="0" w:space="0" w:color="auto"/>
                    <w:left w:val="none" w:sz="0" w:space="0" w:color="auto"/>
                    <w:bottom w:val="none" w:sz="0" w:space="0" w:color="auto"/>
                    <w:right w:val="none" w:sz="0" w:space="0" w:color="auto"/>
                  </w:divBdr>
                </w:div>
                <w:div w:id="457996800">
                  <w:marLeft w:val="0"/>
                  <w:marRight w:val="0"/>
                  <w:marTop w:val="0"/>
                  <w:marBottom w:val="0"/>
                  <w:divBdr>
                    <w:top w:val="none" w:sz="0" w:space="0" w:color="auto"/>
                    <w:left w:val="none" w:sz="0" w:space="0" w:color="auto"/>
                    <w:bottom w:val="none" w:sz="0" w:space="0" w:color="auto"/>
                    <w:right w:val="none" w:sz="0" w:space="0" w:color="auto"/>
                  </w:divBdr>
                  <w:divsChild>
                    <w:div w:id="183260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yperlink" Target="javascript:showMore('n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javascript:showMore('yes');" TargetMode="External"/><Relationship Id="rId5" Type="http://schemas.openxmlformats.org/officeDocument/2006/relationships/endnotes" Target="endnotes.xml"/><Relationship Id="rId10" Type="http://schemas.openxmlformats.org/officeDocument/2006/relationships/control" Target="activeX/activeX2.xml"/><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591</Words>
  <Characters>3374</Characters>
  <Application>Microsoft Office Word</Application>
  <DocSecurity>0</DocSecurity>
  <Lines>28</Lines>
  <Paragraphs>7</Paragraphs>
  <ScaleCrop>false</ScaleCrop>
  <Company>thtfpc</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田绘伶</dc:creator>
  <cp:keywords/>
  <dc:description/>
  <cp:lastModifiedBy>田绘伶</cp:lastModifiedBy>
  <cp:revision>3</cp:revision>
  <dcterms:created xsi:type="dcterms:W3CDTF">2019-12-10T07:05:00Z</dcterms:created>
  <dcterms:modified xsi:type="dcterms:W3CDTF">2019-12-10T07:09:00Z</dcterms:modified>
</cp:coreProperties>
</file>